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E4656" w14:textId="77777777" w:rsidR="00512F77" w:rsidRPr="00C63F7B" w:rsidRDefault="00A65639">
      <w:pPr>
        <w:pBdr>
          <w:top w:val="single" w:sz="4" w:space="0" w:color="000000"/>
          <w:left w:val="single" w:sz="4" w:space="0" w:color="000000"/>
          <w:bottom w:val="single" w:sz="4" w:space="0" w:color="000000"/>
          <w:right w:val="single" w:sz="4" w:space="0" w:color="000000"/>
        </w:pBdr>
        <w:spacing w:after="3" w:line="259" w:lineRule="auto"/>
        <w:ind w:right="5"/>
        <w:jc w:val="center"/>
        <w:rPr>
          <w:rFonts w:asciiTheme="minorHAnsi" w:hAnsiTheme="minorHAnsi" w:cstheme="minorHAnsi"/>
          <w:sz w:val="22"/>
        </w:rPr>
      </w:pPr>
      <w:r w:rsidRPr="00C63F7B">
        <w:rPr>
          <w:rFonts w:asciiTheme="minorHAnsi" w:hAnsiTheme="minorHAnsi" w:cstheme="minorHAnsi"/>
          <w:b/>
          <w:sz w:val="22"/>
        </w:rPr>
        <w:t xml:space="preserve">Curso Taller: Políticas de Memoria y Derechos Humanos </w:t>
      </w:r>
    </w:p>
    <w:p w14:paraId="55FD4288" w14:textId="2FB457A9" w:rsidR="00512F77" w:rsidRPr="00C63F7B" w:rsidRDefault="00A65639">
      <w:pPr>
        <w:pBdr>
          <w:top w:val="single" w:sz="4" w:space="0" w:color="000000"/>
          <w:left w:val="single" w:sz="4" w:space="0" w:color="000000"/>
          <w:bottom w:val="single" w:sz="4" w:space="0" w:color="000000"/>
          <w:right w:val="single" w:sz="4" w:space="0" w:color="000000"/>
        </w:pBdr>
        <w:spacing w:after="3" w:line="259" w:lineRule="auto"/>
        <w:ind w:right="5"/>
        <w:jc w:val="center"/>
        <w:rPr>
          <w:rFonts w:asciiTheme="minorHAnsi" w:hAnsiTheme="minorHAnsi" w:cstheme="minorHAnsi"/>
          <w:sz w:val="22"/>
        </w:rPr>
      </w:pPr>
      <w:r w:rsidRPr="00C63F7B">
        <w:rPr>
          <w:rFonts w:asciiTheme="minorHAnsi" w:hAnsiTheme="minorHAnsi" w:cstheme="minorHAnsi"/>
          <w:b/>
          <w:sz w:val="22"/>
        </w:rPr>
        <w:t xml:space="preserve">Fecha: </w:t>
      </w:r>
      <w:r w:rsidR="004B2998" w:rsidRPr="00C63F7B">
        <w:rPr>
          <w:rFonts w:asciiTheme="minorHAnsi" w:hAnsiTheme="minorHAnsi" w:cstheme="minorHAnsi"/>
          <w:b/>
          <w:sz w:val="22"/>
        </w:rPr>
        <w:t>16</w:t>
      </w:r>
      <w:r w:rsidRPr="00C63F7B">
        <w:rPr>
          <w:rFonts w:asciiTheme="minorHAnsi" w:hAnsiTheme="minorHAnsi" w:cstheme="minorHAnsi"/>
          <w:b/>
          <w:sz w:val="22"/>
        </w:rPr>
        <w:t xml:space="preserve"> octubre 2023 </w:t>
      </w:r>
    </w:p>
    <w:p w14:paraId="6FEE4DD2" w14:textId="59D5523E" w:rsidR="00512F77" w:rsidRPr="00C63F7B" w:rsidRDefault="00A65639">
      <w:pPr>
        <w:pBdr>
          <w:top w:val="single" w:sz="4" w:space="0" w:color="000000"/>
          <w:left w:val="single" w:sz="4" w:space="0" w:color="000000"/>
          <w:bottom w:val="single" w:sz="4" w:space="0" w:color="000000"/>
          <w:right w:val="single" w:sz="4" w:space="0" w:color="000000"/>
        </w:pBdr>
        <w:spacing w:after="3" w:line="259" w:lineRule="auto"/>
        <w:ind w:right="5"/>
        <w:jc w:val="center"/>
        <w:rPr>
          <w:rFonts w:asciiTheme="minorHAnsi" w:hAnsiTheme="minorHAnsi" w:cstheme="minorHAnsi"/>
          <w:sz w:val="22"/>
        </w:rPr>
      </w:pPr>
      <w:r w:rsidRPr="00C63F7B">
        <w:rPr>
          <w:rFonts w:asciiTheme="minorHAnsi" w:hAnsiTheme="minorHAnsi" w:cstheme="minorHAnsi"/>
          <w:b/>
          <w:sz w:val="22"/>
        </w:rPr>
        <w:t>Sesión N°</w:t>
      </w:r>
      <w:r w:rsidR="004B2998" w:rsidRPr="00C63F7B">
        <w:rPr>
          <w:rFonts w:asciiTheme="minorHAnsi" w:hAnsiTheme="minorHAnsi" w:cstheme="minorHAnsi"/>
          <w:b/>
          <w:sz w:val="22"/>
        </w:rPr>
        <w:t>3</w:t>
      </w:r>
      <w:r w:rsidRPr="00C63F7B">
        <w:rPr>
          <w:rFonts w:asciiTheme="minorHAnsi" w:hAnsiTheme="minorHAnsi" w:cstheme="minorHAnsi"/>
          <w:b/>
          <w:sz w:val="22"/>
        </w:rPr>
        <w:t xml:space="preserve">: Profesor Stephan </w:t>
      </w:r>
      <w:proofErr w:type="spellStart"/>
      <w:r w:rsidRPr="00C63F7B">
        <w:rPr>
          <w:rFonts w:asciiTheme="minorHAnsi" w:hAnsiTheme="minorHAnsi" w:cstheme="minorHAnsi"/>
          <w:b/>
          <w:sz w:val="22"/>
        </w:rPr>
        <w:t>Ruderer</w:t>
      </w:r>
      <w:proofErr w:type="spellEnd"/>
      <w:r w:rsidRPr="00C63F7B">
        <w:rPr>
          <w:rFonts w:asciiTheme="minorHAnsi" w:hAnsiTheme="minorHAnsi" w:cstheme="minorHAnsi"/>
          <w:b/>
          <w:sz w:val="22"/>
        </w:rPr>
        <w:t xml:space="preserve">  </w:t>
      </w:r>
    </w:p>
    <w:p w14:paraId="242C5924" w14:textId="3D842504" w:rsidR="00512F77" w:rsidRDefault="00A65639">
      <w:pPr>
        <w:spacing w:after="31" w:line="259" w:lineRule="auto"/>
        <w:ind w:left="62" w:firstLine="0"/>
        <w:jc w:val="center"/>
        <w:rPr>
          <w:rFonts w:asciiTheme="minorHAnsi" w:hAnsiTheme="minorHAnsi" w:cstheme="minorHAnsi"/>
          <w:b/>
          <w:sz w:val="22"/>
        </w:rPr>
      </w:pPr>
      <w:r w:rsidRPr="00C63F7B">
        <w:rPr>
          <w:rFonts w:asciiTheme="minorHAnsi" w:hAnsiTheme="minorHAnsi" w:cstheme="minorHAnsi"/>
          <w:b/>
          <w:sz w:val="22"/>
        </w:rPr>
        <w:t xml:space="preserve"> </w:t>
      </w:r>
    </w:p>
    <w:p w14:paraId="118CF23B" w14:textId="200AB972" w:rsidR="00D65C67" w:rsidRPr="00D65C67" w:rsidRDefault="00D65C67">
      <w:pPr>
        <w:spacing w:after="31" w:line="259" w:lineRule="auto"/>
        <w:ind w:left="62" w:firstLine="0"/>
        <w:jc w:val="center"/>
        <w:rPr>
          <w:rFonts w:asciiTheme="minorHAnsi" w:hAnsiTheme="minorHAnsi" w:cstheme="minorHAnsi"/>
          <w:sz w:val="22"/>
          <w:u w:val="single"/>
        </w:rPr>
      </w:pPr>
      <w:r w:rsidRPr="00D65C67">
        <w:rPr>
          <w:rFonts w:asciiTheme="minorHAnsi" w:hAnsiTheme="minorHAnsi" w:cstheme="minorHAnsi"/>
          <w:b/>
          <w:sz w:val="22"/>
          <w:u w:val="single"/>
        </w:rPr>
        <w:t>“Políticas del Pasado y de Memoria en Chile”</w:t>
      </w:r>
    </w:p>
    <w:p w14:paraId="7AD363F2" w14:textId="77777777" w:rsidR="00D65C67" w:rsidRDefault="00D65C67">
      <w:pPr>
        <w:spacing w:after="38" w:line="259" w:lineRule="auto"/>
        <w:ind w:left="8" w:firstLine="0"/>
        <w:jc w:val="center"/>
        <w:rPr>
          <w:rFonts w:asciiTheme="minorHAnsi" w:hAnsiTheme="minorHAnsi" w:cstheme="minorHAnsi"/>
          <w:b/>
          <w:sz w:val="22"/>
        </w:rPr>
      </w:pPr>
    </w:p>
    <w:p w14:paraId="54648AA0" w14:textId="5678FECA" w:rsidR="00512F77" w:rsidRPr="00C63F7B" w:rsidRDefault="00A65639">
      <w:pPr>
        <w:spacing w:after="38" w:line="259" w:lineRule="auto"/>
        <w:ind w:left="8" w:firstLine="0"/>
        <w:jc w:val="center"/>
        <w:rPr>
          <w:rFonts w:asciiTheme="minorHAnsi" w:hAnsiTheme="minorHAnsi" w:cstheme="minorHAnsi"/>
          <w:sz w:val="22"/>
        </w:rPr>
      </w:pPr>
      <w:r w:rsidRPr="00C63F7B">
        <w:rPr>
          <w:rFonts w:asciiTheme="minorHAnsi" w:hAnsiTheme="minorHAnsi" w:cstheme="minorHAnsi"/>
          <w:b/>
          <w:sz w:val="22"/>
        </w:rPr>
        <w:t xml:space="preserve">Dichos sobre el Informe Rettig </w:t>
      </w:r>
      <w:r w:rsidRPr="00C63F7B">
        <w:rPr>
          <w:rFonts w:asciiTheme="minorHAnsi" w:hAnsiTheme="minorHAnsi" w:cstheme="minorHAnsi"/>
          <w:sz w:val="22"/>
        </w:rPr>
        <w:t xml:space="preserve"> </w:t>
      </w:r>
    </w:p>
    <w:p w14:paraId="30270015" w14:textId="77777777" w:rsidR="00512F77" w:rsidRPr="00C63F7B" w:rsidRDefault="00A65639">
      <w:pPr>
        <w:spacing w:after="0" w:line="259" w:lineRule="auto"/>
        <w:jc w:val="center"/>
        <w:rPr>
          <w:rFonts w:asciiTheme="minorHAnsi" w:hAnsiTheme="minorHAnsi" w:cstheme="minorHAnsi"/>
          <w:sz w:val="22"/>
        </w:rPr>
      </w:pPr>
      <w:r w:rsidRPr="00C63F7B">
        <w:rPr>
          <w:rFonts w:asciiTheme="minorHAnsi" w:hAnsiTheme="minorHAnsi" w:cstheme="minorHAnsi"/>
          <w:sz w:val="22"/>
        </w:rPr>
        <w:t xml:space="preserve">Debate sobre la “Verdad” y sus consecuencias para la cultura de DD.HH. y de memoria </w:t>
      </w:r>
      <w:r w:rsidRPr="00C63F7B">
        <w:rPr>
          <w:rFonts w:asciiTheme="minorHAnsi" w:hAnsiTheme="minorHAnsi" w:cstheme="minorHAnsi"/>
          <w:sz w:val="22"/>
        </w:rPr>
        <w:t xml:space="preserve"> </w:t>
      </w:r>
    </w:p>
    <w:p w14:paraId="633AE4F1" w14:textId="77777777" w:rsidR="00512F77" w:rsidRPr="00C63F7B" w:rsidRDefault="00A65639">
      <w:pPr>
        <w:spacing w:after="0" w:line="259" w:lineRule="auto"/>
        <w:ind w:left="72" w:firstLine="0"/>
        <w:jc w:val="center"/>
        <w:rPr>
          <w:rFonts w:asciiTheme="minorHAnsi" w:hAnsiTheme="minorHAnsi" w:cstheme="minorHAnsi"/>
          <w:sz w:val="22"/>
        </w:rPr>
      </w:pPr>
      <w:r w:rsidRPr="00C63F7B">
        <w:rPr>
          <w:rFonts w:asciiTheme="minorHAnsi" w:hAnsiTheme="minorHAnsi" w:cstheme="minorHAnsi"/>
          <w:sz w:val="22"/>
        </w:rPr>
        <w:t xml:space="preserve"> </w:t>
      </w:r>
    </w:p>
    <w:p w14:paraId="656DDE0C" w14:textId="77777777" w:rsidR="00512F77" w:rsidRPr="00C63F7B" w:rsidRDefault="00A65639">
      <w:pPr>
        <w:spacing w:after="81" w:line="229" w:lineRule="auto"/>
        <w:ind w:left="1714" w:hanging="941"/>
        <w:jc w:val="left"/>
        <w:rPr>
          <w:rFonts w:asciiTheme="minorHAnsi" w:hAnsiTheme="minorHAnsi" w:cstheme="minorHAnsi"/>
          <w:sz w:val="22"/>
        </w:rPr>
      </w:pPr>
      <w:r w:rsidRPr="00C63F7B">
        <w:rPr>
          <w:rFonts w:asciiTheme="minorHAnsi" w:hAnsiTheme="minorHAnsi" w:cstheme="minorHAnsi"/>
          <w:sz w:val="22"/>
        </w:rPr>
        <w:t xml:space="preserve">Recuperado en: </w:t>
      </w:r>
      <w:hyperlink r:id="rId7">
        <w:r w:rsidRPr="00C63F7B">
          <w:rPr>
            <w:rFonts w:asciiTheme="minorHAnsi" w:hAnsiTheme="minorHAnsi" w:cstheme="minorHAnsi"/>
            <w:color w:val="0563C1"/>
            <w:sz w:val="22"/>
            <w:u w:val="single" w:color="0563C1"/>
          </w:rPr>
          <w:t>http://fundaciona</w:t>
        </w:r>
        <w:r w:rsidRPr="00C63F7B">
          <w:rPr>
            <w:rFonts w:asciiTheme="minorHAnsi" w:hAnsiTheme="minorHAnsi" w:cstheme="minorHAnsi"/>
            <w:color w:val="0563C1"/>
            <w:sz w:val="22"/>
            <w:u w:val="single" w:color="0563C1"/>
          </w:rPr>
          <w:t>ylwin.cl/hac</w:t>
        </w:r>
      </w:hyperlink>
      <w:hyperlink r:id="rId8">
        <w:r w:rsidRPr="00C63F7B">
          <w:rPr>
            <w:rFonts w:asciiTheme="minorHAnsi" w:hAnsiTheme="minorHAnsi" w:cstheme="minorHAnsi"/>
            <w:color w:val="0563C1"/>
            <w:sz w:val="22"/>
            <w:u w:val="single" w:color="0563C1"/>
          </w:rPr>
          <w:t>e</w:t>
        </w:r>
      </w:hyperlink>
      <w:hyperlink r:id="rId9">
        <w:r w:rsidRPr="00C63F7B">
          <w:rPr>
            <w:rFonts w:asciiTheme="minorHAnsi" w:hAnsiTheme="minorHAnsi" w:cstheme="minorHAnsi"/>
            <w:color w:val="0563C1"/>
            <w:sz w:val="22"/>
            <w:u w:val="single" w:color="0563C1"/>
          </w:rPr>
          <w:t>-</w:t>
        </w:r>
      </w:hyperlink>
      <w:hyperlink r:id="rId10">
        <w:r w:rsidRPr="00C63F7B">
          <w:rPr>
            <w:rFonts w:asciiTheme="minorHAnsi" w:hAnsiTheme="minorHAnsi" w:cstheme="minorHAnsi"/>
            <w:color w:val="0563C1"/>
            <w:sz w:val="22"/>
            <w:u w:val="single" w:color="0563C1"/>
          </w:rPr>
          <w:t>3</w:t>
        </w:r>
      </w:hyperlink>
      <w:hyperlink r:id="rId11">
        <w:r w:rsidRPr="00C63F7B">
          <w:rPr>
            <w:rFonts w:asciiTheme="minorHAnsi" w:hAnsiTheme="minorHAnsi" w:cstheme="minorHAnsi"/>
            <w:color w:val="0563C1"/>
            <w:sz w:val="22"/>
            <w:u w:val="single" w:color="0563C1"/>
          </w:rPr>
          <w:t>0</w:t>
        </w:r>
      </w:hyperlink>
      <w:hyperlink r:id="rId12">
        <w:r w:rsidRPr="00C63F7B">
          <w:rPr>
            <w:rFonts w:asciiTheme="minorHAnsi" w:hAnsiTheme="minorHAnsi" w:cstheme="minorHAnsi"/>
            <w:color w:val="0563C1"/>
            <w:sz w:val="22"/>
            <w:u w:val="single" w:color="0563C1"/>
          </w:rPr>
          <w:t>-</w:t>
        </w:r>
      </w:hyperlink>
      <w:hyperlink r:id="rId13">
        <w:r w:rsidRPr="00C63F7B">
          <w:rPr>
            <w:rFonts w:asciiTheme="minorHAnsi" w:hAnsiTheme="minorHAnsi" w:cstheme="minorHAnsi"/>
            <w:color w:val="0563C1"/>
            <w:sz w:val="22"/>
            <w:u w:val="single" w:color="0563C1"/>
          </w:rPr>
          <w:t>ano</w:t>
        </w:r>
      </w:hyperlink>
      <w:hyperlink r:id="rId14">
        <w:r w:rsidRPr="00C63F7B">
          <w:rPr>
            <w:rFonts w:asciiTheme="minorHAnsi" w:hAnsiTheme="minorHAnsi" w:cstheme="minorHAnsi"/>
            <w:color w:val="0563C1"/>
            <w:sz w:val="22"/>
            <w:u w:val="single" w:color="0563C1"/>
          </w:rPr>
          <w:t>s</w:t>
        </w:r>
      </w:hyperlink>
      <w:hyperlink r:id="rId15">
        <w:r w:rsidRPr="00C63F7B">
          <w:rPr>
            <w:rFonts w:asciiTheme="minorHAnsi" w:hAnsiTheme="minorHAnsi" w:cstheme="minorHAnsi"/>
            <w:color w:val="0563C1"/>
            <w:sz w:val="22"/>
            <w:u w:val="single" w:color="0563C1"/>
          </w:rPr>
          <w:t>-</w:t>
        </w:r>
      </w:hyperlink>
      <w:hyperlink r:id="rId16">
        <w:r w:rsidRPr="00C63F7B">
          <w:rPr>
            <w:rFonts w:asciiTheme="minorHAnsi" w:hAnsiTheme="minorHAnsi" w:cstheme="minorHAnsi"/>
            <w:color w:val="0563C1"/>
            <w:sz w:val="22"/>
            <w:u w:val="single" w:color="0563C1"/>
          </w:rPr>
          <w:t>u</w:t>
        </w:r>
      </w:hyperlink>
      <w:hyperlink r:id="rId17">
        <w:r w:rsidRPr="00C63F7B">
          <w:rPr>
            <w:rFonts w:asciiTheme="minorHAnsi" w:hAnsiTheme="minorHAnsi" w:cstheme="minorHAnsi"/>
            <w:color w:val="0563C1"/>
            <w:sz w:val="22"/>
            <w:u w:val="single" w:color="0563C1"/>
          </w:rPr>
          <w:t>n</w:t>
        </w:r>
      </w:hyperlink>
      <w:hyperlink r:id="rId18">
        <w:r w:rsidRPr="00C63F7B">
          <w:rPr>
            <w:rFonts w:asciiTheme="minorHAnsi" w:hAnsiTheme="minorHAnsi" w:cstheme="minorHAnsi"/>
            <w:color w:val="0563C1"/>
            <w:sz w:val="22"/>
            <w:u w:val="single" w:color="0563C1"/>
          </w:rPr>
          <w:t>-</w:t>
        </w:r>
      </w:hyperlink>
      <w:hyperlink r:id="rId19">
        <w:r w:rsidRPr="00C63F7B">
          <w:rPr>
            <w:rFonts w:asciiTheme="minorHAnsi" w:hAnsiTheme="minorHAnsi" w:cstheme="minorHAnsi"/>
            <w:color w:val="0563C1"/>
            <w:sz w:val="22"/>
            <w:u w:val="single" w:color="0563C1"/>
          </w:rPr>
          <w:t>di</w:t>
        </w:r>
      </w:hyperlink>
      <w:hyperlink r:id="rId20">
        <w:r w:rsidRPr="00C63F7B">
          <w:rPr>
            <w:rFonts w:asciiTheme="minorHAnsi" w:hAnsiTheme="minorHAnsi" w:cstheme="minorHAnsi"/>
            <w:color w:val="0563C1"/>
            <w:sz w:val="22"/>
            <w:u w:val="single" w:color="0563C1"/>
          </w:rPr>
          <w:t>a</w:t>
        </w:r>
      </w:hyperlink>
      <w:hyperlink r:id="rId21">
        <w:r w:rsidRPr="00C63F7B">
          <w:rPr>
            <w:rFonts w:asciiTheme="minorHAnsi" w:hAnsiTheme="minorHAnsi" w:cstheme="minorHAnsi"/>
            <w:color w:val="0563C1"/>
            <w:sz w:val="22"/>
            <w:u w:val="single" w:color="0563C1"/>
          </w:rPr>
          <w:t>-</w:t>
        </w:r>
      </w:hyperlink>
      <w:hyperlink r:id="rId22">
        <w:r w:rsidRPr="00C63F7B">
          <w:rPr>
            <w:rFonts w:asciiTheme="minorHAnsi" w:hAnsiTheme="minorHAnsi" w:cstheme="minorHAnsi"/>
            <w:color w:val="0563C1"/>
            <w:sz w:val="22"/>
            <w:u w:val="single" w:color="0563C1"/>
          </w:rPr>
          <w:t>com</w:t>
        </w:r>
      </w:hyperlink>
      <w:hyperlink r:id="rId23">
        <w:r w:rsidRPr="00C63F7B">
          <w:rPr>
            <w:rFonts w:asciiTheme="minorHAnsi" w:hAnsiTheme="minorHAnsi" w:cstheme="minorHAnsi"/>
            <w:color w:val="0563C1"/>
            <w:sz w:val="22"/>
            <w:u w:val="single" w:color="0563C1"/>
          </w:rPr>
          <w:t>o</w:t>
        </w:r>
      </w:hyperlink>
      <w:hyperlink r:id="rId24">
        <w:r w:rsidRPr="00C63F7B">
          <w:rPr>
            <w:rFonts w:asciiTheme="minorHAnsi" w:hAnsiTheme="minorHAnsi" w:cstheme="minorHAnsi"/>
            <w:color w:val="0563C1"/>
            <w:sz w:val="22"/>
            <w:u w:val="single" w:color="0563C1"/>
          </w:rPr>
          <w:t>-</w:t>
        </w:r>
      </w:hyperlink>
      <w:hyperlink r:id="rId25">
        <w:r w:rsidRPr="00C63F7B">
          <w:rPr>
            <w:rFonts w:asciiTheme="minorHAnsi" w:hAnsiTheme="minorHAnsi" w:cstheme="minorHAnsi"/>
            <w:color w:val="0563C1"/>
            <w:sz w:val="22"/>
            <w:u w:val="single" w:color="0563C1"/>
          </w:rPr>
          <w:t>ho</w:t>
        </w:r>
      </w:hyperlink>
      <w:hyperlink r:id="rId26">
        <w:r w:rsidRPr="00C63F7B">
          <w:rPr>
            <w:rFonts w:asciiTheme="minorHAnsi" w:hAnsiTheme="minorHAnsi" w:cstheme="minorHAnsi"/>
            <w:color w:val="0563C1"/>
            <w:sz w:val="22"/>
            <w:u w:val="single" w:color="0563C1"/>
          </w:rPr>
          <w:t>y</w:t>
        </w:r>
      </w:hyperlink>
      <w:hyperlink r:id="rId27">
        <w:r w:rsidRPr="00C63F7B">
          <w:rPr>
            <w:rFonts w:asciiTheme="minorHAnsi" w:hAnsiTheme="minorHAnsi" w:cstheme="minorHAnsi"/>
            <w:color w:val="0563C1"/>
            <w:sz w:val="22"/>
            <w:u w:val="single" w:color="0563C1"/>
          </w:rPr>
          <w:t>-</w:t>
        </w:r>
      </w:hyperlink>
      <w:hyperlink r:id="rId28">
        <w:r w:rsidRPr="00C63F7B">
          <w:rPr>
            <w:rFonts w:asciiTheme="minorHAnsi" w:hAnsiTheme="minorHAnsi" w:cstheme="minorHAnsi"/>
            <w:color w:val="0563C1"/>
            <w:sz w:val="22"/>
            <w:u w:val="single" w:color="0563C1"/>
          </w:rPr>
          <w:t>e</w:t>
        </w:r>
      </w:hyperlink>
      <w:hyperlink r:id="rId29">
        <w:r w:rsidRPr="00C63F7B">
          <w:rPr>
            <w:rFonts w:asciiTheme="minorHAnsi" w:hAnsiTheme="minorHAnsi" w:cstheme="minorHAnsi"/>
            <w:color w:val="0563C1"/>
            <w:sz w:val="22"/>
            <w:u w:val="single" w:color="0563C1"/>
          </w:rPr>
          <w:t>l</w:t>
        </w:r>
      </w:hyperlink>
      <w:hyperlink r:id="rId30"/>
      <w:hyperlink r:id="rId31">
        <w:r w:rsidRPr="00C63F7B">
          <w:rPr>
            <w:rFonts w:asciiTheme="minorHAnsi" w:hAnsiTheme="minorHAnsi" w:cstheme="minorHAnsi"/>
            <w:color w:val="0563C1"/>
            <w:sz w:val="22"/>
            <w:u w:val="single" w:color="0563C1"/>
          </w:rPr>
          <w:t>president</w:t>
        </w:r>
      </w:hyperlink>
      <w:hyperlink r:id="rId32">
        <w:r w:rsidRPr="00C63F7B">
          <w:rPr>
            <w:rFonts w:asciiTheme="minorHAnsi" w:hAnsiTheme="minorHAnsi" w:cstheme="minorHAnsi"/>
            <w:color w:val="0563C1"/>
            <w:sz w:val="22"/>
            <w:u w:val="single" w:color="0563C1"/>
          </w:rPr>
          <w:t>epatrici</w:t>
        </w:r>
      </w:hyperlink>
      <w:hyperlink r:id="rId33">
        <w:r w:rsidRPr="00C63F7B">
          <w:rPr>
            <w:rFonts w:asciiTheme="minorHAnsi" w:hAnsiTheme="minorHAnsi" w:cstheme="minorHAnsi"/>
            <w:color w:val="0563C1"/>
            <w:sz w:val="22"/>
            <w:u w:val="single" w:color="0563C1"/>
          </w:rPr>
          <w:t>o</w:t>
        </w:r>
      </w:hyperlink>
      <w:hyperlink r:id="rId34">
        <w:r w:rsidRPr="00C63F7B">
          <w:rPr>
            <w:rFonts w:asciiTheme="minorHAnsi" w:hAnsiTheme="minorHAnsi" w:cstheme="minorHAnsi"/>
            <w:color w:val="0563C1"/>
            <w:sz w:val="22"/>
            <w:u w:val="single" w:color="0563C1"/>
          </w:rPr>
          <w:t>-</w:t>
        </w:r>
      </w:hyperlink>
      <w:hyperlink r:id="rId35">
        <w:r w:rsidRPr="00C63F7B">
          <w:rPr>
            <w:rFonts w:asciiTheme="minorHAnsi" w:hAnsiTheme="minorHAnsi" w:cstheme="minorHAnsi"/>
            <w:color w:val="0563C1"/>
            <w:sz w:val="22"/>
            <w:u w:val="single" w:color="0563C1"/>
          </w:rPr>
          <w:t>aylwi</w:t>
        </w:r>
      </w:hyperlink>
      <w:hyperlink r:id="rId36">
        <w:r w:rsidRPr="00C63F7B">
          <w:rPr>
            <w:rFonts w:asciiTheme="minorHAnsi" w:hAnsiTheme="minorHAnsi" w:cstheme="minorHAnsi"/>
            <w:color w:val="0563C1"/>
            <w:sz w:val="22"/>
            <w:u w:val="single" w:color="0563C1"/>
          </w:rPr>
          <w:t>n</w:t>
        </w:r>
      </w:hyperlink>
      <w:hyperlink r:id="rId37">
        <w:r w:rsidRPr="00C63F7B">
          <w:rPr>
            <w:rFonts w:asciiTheme="minorHAnsi" w:hAnsiTheme="minorHAnsi" w:cstheme="minorHAnsi"/>
            <w:color w:val="0563C1"/>
            <w:sz w:val="22"/>
            <w:u w:val="single" w:color="0563C1"/>
          </w:rPr>
          <w:t>-</w:t>
        </w:r>
      </w:hyperlink>
      <w:hyperlink r:id="rId38">
        <w:r w:rsidRPr="00C63F7B">
          <w:rPr>
            <w:rFonts w:asciiTheme="minorHAnsi" w:hAnsiTheme="minorHAnsi" w:cstheme="minorHAnsi"/>
            <w:color w:val="0563C1"/>
            <w:sz w:val="22"/>
            <w:u w:val="single" w:color="0563C1"/>
          </w:rPr>
          <w:t>d</w:t>
        </w:r>
      </w:hyperlink>
      <w:hyperlink r:id="rId39">
        <w:r w:rsidRPr="00C63F7B">
          <w:rPr>
            <w:rFonts w:asciiTheme="minorHAnsi" w:hAnsiTheme="minorHAnsi" w:cstheme="minorHAnsi"/>
            <w:color w:val="0563C1"/>
            <w:sz w:val="22"/>
            <w:u w:val="single" w:color="0563C1"/>
          </w:rPr>
          <w:t>a</w:t>
        </w:r>
      </w:hyperlink>
      <w:hyperlink r:id="rId40">
        <w:r w:rsidRPr="00C63F7B">
          <w:rPr>
            <w:rFonts w:asciiTheme="minorHAnsi" w:hAnsiTheme="minorHAnsi" w:cstheme="minorHAnsi"/>
            <w:color w:val="0563C1"/>
            <w:sz w:val="22"/>
            <w:u w:val="single" w:color="0563C1"/>
          </w:rPr>
          <w:t>-</w:t>
        </w:r>
      </w:hyperlink>
      <w:hyperlink r:id="rId41">
        <w:r w:rsidRPr="00C63F7B">
          <w:rPr>
            <w:rFonts w:asciiTheme="minorHAnsi" w:hAnsiTheme="minorHAnsi" w:cstheme="minorHAnsi"/>
            <w:color w:val="0563C1"/>
            <w:sz w:val="22"/>
            <w:u w:val="single" w:color="0563C1"/>
          </w:rPr>
          <w:t>a</w:t>
        </w:r>
      </w:hyperlink>
      <w:hyperlink r:id="rId42">
        <w:r w:rsidRPr="00C63F7B">
          <w:rPr>
            <w:rFonts w:asciiTheme="minorHAnsi" w:hAnsiTheme="minorHAnsi" w:cstheme="minorHAnsi"/>
            <w:color w:val="0563C1"/>
            <w:sz w:val="22"/>
            <w:u w:val="single" w:color="0563C1"/>
          </w:rPr>
          <w:t>-</w:t>
        </w:r>
      </w:hyperlink>
      <w:hyperlink r:id="rId43">
        <w:r w:rsidRPr="00C63F7B">
          <w:rPr>
            <w:rFonts w:asciiTheme="minorHAnsi" w:hAnsiTheme="minorHAnsi" w:cstheme="minorHAnsi"/>
            <w:color w:val="0563C1"/>
            <w:sz w:val="22"/>
            <w:u w:val="single" w:color="0563C1"/>
          </w:rPr>
          <w:t>conoce</w:t>
        </w:r>
      </w:hyperlink>
      <w:hyperlink r:id="rId44">
        <w:r w:rsidRPr="00C63F7B">
          <w:rPr>
            <w:rFonts w:asciiTheme="minorHAnsi" w:hAnsiTheme="minorHAnsi" w:cstheme="minorHAnsi"/>
            <w:color w:val="0563C1"/>
            <w:sz w:val="22"/>
            <w:u w:val="single" w:color="0563C1"/>
          </w:rPr>
          <w:t>r</w:t>
        </w:r>
      </w:hyperlink>
      <w:hyperlink r:id="rId45">
        <w:r w:rsidRPr="00C63F7B">
          <w:rPr>
            <w:rFonts w:asciiTheme="minorHAnsi" w:hAnsiTheme="minorHAnsi" w:cstheme="minorHAnsi"/>
            <w:color w:val="0563C1"/>
            <w:sz w:val="22"/>
            <w:u w:val="single" w:color="0563C1"/>
          </w:rPr>
          <w:t>-</w:t>
        </w:r>
      </w:hyperlink>
      <w:hyperlink r:id="rId46">
        <w:r w:rsidRPr="00C63F7B">
          <w:rPr>
            <w:rFonts w:asciiTheme="minorHAnsi" w:hAnsiTheme="minorHAnsi" w:cstheme="minorHAnsi"/>
            <w:color w:val="0563C1"/>
            <w:sz w:val="22"/>
            <w:u w:val="single" w:color="0563C1"/>
          </w:rPr>
          <w:t>e</w:t>
        </w:r>
      </w:hyperlink>
      <w:hyperlink r:id="rId47">
        <w:r w:rsidRPr="00C63F7B">
          <w:rPr>
            <w:rFonts w:asciiTheme="minorHAnsi" w:hAnsiTheme="minorHAnsi" w:cstheme="minorHAnsi"/>
            <w:color w:val="0563C1"/>
            <w:sz w:val="22"/>
            <w:u w:val="single" w:color="0563C1"/>
          </w:rPr>
          <w:t>l</w:t>
        </w:r>
      </w:hyperlink>
      <w:hyperlink r:id="rId48">
        <w:r w:rsidRPr="00C63F7B">
          <w:rPr>
            <w:rFonts w:asciiTheme="minorHAnsi" w:hAnsiTheme="minorHAnsi" w:cstheme="minorHAnsi"/>
            <w:color w:val="0563C1"/>
            <w:sz w:val="22"/>
            <w:u w:val="single" w:color="0563C1"/>
          </w:rPr>
          <w:t>-</w:t>
        </w:r>
      </w:hyperlink>
      <w:hyperlink r:id="rId49">
        <w:r w:rsidRPr="00C63F7B">
          <w:rPr>
            <w:rFonts w:asciiTheme="minorHAnsi" w:hAnsiTheme="minorHAnsi" w:cstheme="minorHAnsi"/>
            <w:color w:val="0563C1"/>
            <w:sz w:val="22"/>
            <w:u w:val="single" w:color="0563C1"/>
          </w:rPr>
          <w:t>inform</w:t>
        </w:r>
      </w:hyperlink>
      <w:hyperlink r:id="rId50">
        <w:r w:rsidRPr="00C63F7B">
          <w:rPr>
            <w:rFonts w:asciiTheme="minorHAnsi" w:hAnsiTheme="minorHAnsi" w:cstheme="minorHAnsi"/>
            <w:color w:val="0563C1"/>
            <w:sz w:val="22"/>
            <w:u w:val="single" w:color="0563C1"/>
          </w:rPr>
          <w:t>e</w:t>
        </w:r>
      </w:hyperlink>
      <w:hyperlink r:id="rId51">
        <w:r w:rsidRPr="00C63F7B">
          <w:rPr>
            <w:rFonts w:asciiTheme="minorHAnsi" w:hAnsiTheme="minorHAnsi" w:cstheme="minorHAnsi"/>
            <w:color w:val="0563C1"/>
            <w:sz w:val="22"/>
            <w:u w:val="single" w:color="0563C1"/>
          </w:rPr>
          <w:t>-</w:t>
        </w:r>
      </w:hyperlink>
      <w:hyperlink r:id="rId52">
        <w:r w:rsidRPr="00C63F7B">
          <w:rPr>
            <w:rFonts w:asciiTheme="minorHAnsi" w:hAnsiTheme="minorHAnsi" w:cstheme="minorHAnsi"/>
            <w:color w:val="0563C1"/>
            <w:sz w:val="22"/>
            <w:u w:val="single" w:color="0563C1"/>
          </w:rPr>
          <w:t>rettig</w:t>
        </w:r>
      </w:hyperlink>
      <w:hyperlink r:id="rId53">
        <w:r w:rsidRPr="00C63F7B">
          <w:rPr>
            <w:rFonts w:asciiTheme="minorHAnsi" w:hAnsiTheme="minorHAnsi" w:cstheme="minorHAnsi"/>
            <w:color w:val="0563C1"/>
            <w:sz w:val="22"/>
            <w:u w:val="single" w:color="0563C1"/>
          </w:rPr>
          <w:t>/</w:t>
        </w:r>
      </w:hyperlink>
      <w:hyperlink r:id="rId54">
        <w:r w:rsidRPr="00C63F7B">
          <w:rPr>
            <w:rFonts w:asciiTheme="minorHAnsi" w:hAnsiTheme="minorHAnsi" w:cstheme="minorHAnsi"/>
            <w:sz w:val="22"/>
          </w:rPr>
          <w:t xml:space="preserve"> </w:t>
        </w:r>
      </w:hyperlink>
      <w:hyperlink r:id="rId55">
        <w:r w:rsidRPr="00C63F7B">
          <w:rPr>
            <w:rFonts w:asciiTheme="minorHAnsi" w:hAnsiTheme="minorHAnsi" w:cstheme="minorHAnsi"/>
            <w:sz w:val="22"/>
          </w:rPr>
          <w:t xml:space="preserve"> </w:t>
        </w:r>
      </w:hyperlink>
    </w:p>
    <w:p w14:paraId="42EC4CCC" w14:textId="77777777" w:rsidR="00512F77" w:rsidRPr="00C63F7B" w:rsidRDefault="00A65639">
      <w:pPr>
        <w:spacing w:after="0" w:line="307" w:lineRule="auto"/>
        <w:ind w:right="8552" w:firstLine="0"/>
        <w:jc w:val="left"/>
        <w:rPr>
          <w:rFonts w:asciiTheme="minorHAnsi" w:hAnsiTheme="minorHAnsi" w:cstheme="minorHAnsi"/>
          <w:sz w:val="22"/>
        </w:rPr>
      </w:pPr>
      <w:r w:rsidRPr="00C63F7B">
        <w:rPr>
          <w:rFonts w:asciiTheme="minorHAnsi" w:eastAsia="Courier New" w:hAnsiTheme="minorHAnsi" w:cstheme="minorHAnsi"/>
          <w:sz w:val="22"/>
        </w:rPr>
        <w:t xml:space="preserve"> </w:t>
      </w:r>
      <w:r w:rsidRPr="00C63F7B">
        <w:rPr>
          <w:rFonts w:asciiTheme="minorHAnsi" w:hAnsiTheme="minorHAnsi" w:cstheme="minorHAnsi"/>
          <w:sz w:val="22"/>
        </w:rPr>
        <w:t xml:space="preserve"> </w:t>
      </w:r>
      <w:r w:rsidRPr="00C63F7B">
        <w:rPr>
          <w:rFonts w:asciiTheme="minorHAnsi" w:eastAsia="Courier New" w:hAnsiTheme="minorHAnsi" w:cstheme="minorHAnsi"/>
          <w:sz w:val="22"/>
        </w:rPr>
        <w:t xml:space="preserve"> </w:t>
      </w:r>
      <w:r w:rsidRPr="00C63F7B">
        <w:rPr>
          <w:rFonts w:asciiTheme="minorHAnsi" w:eastAsia="Courier New" w:hAnsiTheme="minorHAnsi" w:cstheme="minorHAnsi"/>
          <w:sz w:val="22"/>
        </w:rPr>
        <w:t xml:space="preserve"> </w:t>
      </w:r>
      <w:r w:rsidRPr="00C63F7B">
        <w:rPr>
          <w:rFonts w:asciiTheme="minorHAnsi" w:hAnsiTheme="minorHAnsi" w:cstheme="minorHAnsi"/>
          <w:sz w:val="22"/>
        </w:rPr>
        <w:t xml:space="preserve"> </w:t>
      </w:r>
    </w:p>
    <w:p w14:paraId="7E4B1129" w14:textId="77777777" w:rsidR="00512F77" w:rsidRPr="00C63F7B" w:rsidRDefault="00A65639">
      <w:pPr>
        <w:spacing w:after="3" w:line="255" w:lineRule="auto"/>
        <w:ind w:left="5" w:right="-8"/>
        <w:jc w:val="left"/>
        <w:rPr>
          <w:rFonts w:asciiTheme="minorHAnsi" w:hAnsiTheme="minorHAnsi" w:cstheme="minorHAnsi"/>
          <w:sz w:val="22"/>
        </w:rPr>
      </w:pPr>
      <w:r w:rsidRPr="00C63F7B">
        <w:rPr>
          <w:rFonts w:asciiTheme="minorHAnsi" w:hAnsiTheme="minorHAnsi" w:cstheme="minorHAnsi"/>
          <w:b/>
          <w:sz w:val="22"/>
        </w:rPr>
        <w:t>DISCURSO DE S.E. EL PRESIDENTE DE LA REPUBLICA, D.</w:t>
      </w:r>
      <w:r w:rsidRPr="00C63F7B">
        <w:rPr>
          <w:rFonts w:asciiTheme="minorHAnsi" w:hAnsiTheme="minorHAnsi" w:cstheme="minorHAnsi"/>
          <w:b/>
          <w:sz w:val="22"/>
        </w:rPr>
        <w:t xml:space="preserve"> PATRICIO AYLWIN AZOCAR, AL DAR A CONOCER A LA  </w:t>
      </w:r>
    </w:p>
    <w:p w14:paraId="20DE570B" w14:textId="77777777" w:rsidR="00512F77" w:rsidRPr="00C63F7B" w:rsidRDefault="00A65639">
      <w:pPr>
        <w:spacing w:after="3" w:line="255" w:lineRule="auto"/>
        <w:ind w:left="5" w:right="-8"/>
        <w:jc w:val="left"/>
        <w:rPr>
          <w:rFonts w:asciiTheme="minorHAnsi" w:hAnsiTheme="minorHAnsi" w:cstheme="minorHAnsi"/>
          <w:sz w:val="22"/>
        </w:rPr>
      </w:pPr>
      <w:r w:rsidRPr="00C63F7B">
        <w:rPr>
          <w:rFonts w:asciiTheme="minorHAnsi" w:hAnsiTheme="minorHAnsi" w:cstheme="minorHAnsi"/>
          <w:b/>
          <w:sz w:val="22"/>
        </w:rPr>
        <w:t xml:space="preserve">CIUDADANIA EL INFORME DE LA COMISION DE VERDAD Y </w:t>
      </w:r>
    </w:p>
    <w:p w14:paraId="0CBE124C" w14:textId="77777777" w:rsidR="00512F77" w:rsidRPr="00C63F7B" w:rsidRDefault="00A65639">
      <w:pPr>
        <w:spacing w:after="0" w:line="259" w:lineRule="auto"/>
        <w:ind w:left="10" w:firstLine="0"/>
        <w:jc w:val="left"/>
        <w:rPr>
          <w:rFonts w:asciiTheme="minorHAnsi" w:hAnsiTheme="minorHAnsi" w:cstheme="minorHAnsi"/>
          <w:sz w:val="22"/>
        </w:rPr>
      </w:pPr>
      <w:r w:rsidRPr="00C63F7B">
        <w:rPr>
          <w:rFonts w:asciiTheme="minorHAnsi" w:hAnsiTheme="minorHAnsi" w:cstheme="minorHAnsi"/>
          <w:b/>
          <w:sz w:val="22"/>
        </w:rPr>
        <w:t xml:space="preserve">RECONCILIACION, </w:t>
      </w:r>
      <w:r w:rsidRPr="00C63F7B">
        <w:rPr>
          <w:rFonts w:asciiTheme="minorHAnsi" w:hAnsiTheme="minorHAnsi" w:cstheme="minorHAnsi"/>
          <w:sz w:val="22"/>
        </w:rPr>
        <w:t xml:space="preserve">SANTIAGO, 4 de marzo de 1991, Extracto:  </w:t>
      </w:r>
    </w:p>
    <w:p w14:paraId="72D0A428" w14:textId="77777777" w:rsidR="00512F77" w:rsidRPr="00C63F7B" w:rsidRDefault="00A65639">
      <w:pPr>
        <w:spacing w:after="0" w:line="259" w:lineRule="auto"/>
        <w:ind w:firstLine="0"/>
        <w:jc w:val="left"/>
        <w:rPr>
          <w:rFonts w:asciiTheme="minorHAnsi" w:hAnsiTheme="minorHAnsi" w:cstheme="minorHAnsi"/>
          <w:sz w:val="22"/>
        </w:rPr>
      </w:pPr>
      <w:r w:rsidRPr="00C63F7B">
        <w:rPr>
          <w:rFonts w:asciiTheme="minorHAnsi" w:hAnsiTheme="minorHAnsi" w:cstheme="minorHAnsi"/>
          <w:sz w:val="22"/>
        </w:rPr>
        <w:t xml:space="preserve">  </w:t>
      </w:r>
    </w:p>
    <w:p w14:paraId="4936755D" w14:textId="77777777" w:rsidR="00512F77" w:rsidRPr="00C63F7B" w:rsidRDefault="00A65639">
      <w:pPr>
        <w:ind w:left="9"/>
        <w:rPr>
          <w:rFonts w:asciiTheme="minorHAnsi" w:hAnsiTheme="minorHAnsi" w:cstheme="minorHAnsi"/>
          <w:sz w:val="22"/>
        </w:rPr>
      </w:pPr>
      <w:r w:rsidRPr="00C63F7B">
        <w:rPr>
          <w:rFonts w:asciiTheme="minorHAnsi" w:hAnsiTheme="minorHAnsi" w:cstheme="minorHAnsi"/>
          <w:sz w:val="22"/>
        </w:rPr>
        <w:t xml:space="preserve">Donde la verdad no es respetada, se quiebra la confianza entre las personas; surgen la duda, las descalificaciones y, consiguientemente, los odios y la tentación de la violencia. La mentira es la antesala de la violencia e incompatible con la paz.   </w:t>
      </w:r>
    </w:p>
    <w:p w14:paraId="49413ABD" w14:textId="77777777" w:rsidR="00512F77" w:rsidRPr="00C63F7B" w:rsidRDefault="00A65639">
      <w:pPr>
        <w:ind w:left="9"/>
        <w:rPr>
          <w:rFonts w:asciiTheme="minorHAnsi" w:hAnsiTheme="minorHAnsi" w:cstheme="minorHAnsi"/>
          <w:sz w:val="22"/>
        </w:rPr>
      </w:pPr>
      <w:r w:rsidRPr="00C63F7B">
        <w:rPr>
          <w:rFonts w:asciiTheme="minorHAnsi" w:hAnsiTheme="minorHAnsi" w:cstheme="minorHAnsi"/>
          <w:sz w:val="22"/>
        </w:rPr>
        <w:t>En es</w:t>
      </w:r>
      <w:r w:rsidRPr="00C63F7B">
        <w:rPr>
          <w:rFonts w:asciiTheme="minorHAnsi" w:hAnsiTheme="minorHAnsi" w:cstheme="minorHAnsi"/>
          <w:sz w:val="22"/>
        </w:rPr>
        <w:t xml:space="preserve">te tema de las violaciones a los derechos humanos en nuestro país, la verdad fue ocultada durante mucho tiempo. Mientras unos la denunciaban, otros -que sabían- las negaban, y quienes debieron investigarles, no lo hicieron. Se explica así que mucha gente, </w:t>
      </w:r>
      <w:r w:rsidRPr="00C63F7B">
        <w:rPr>
          <w:rFonts w:asciiTheme="minorHAnsi" w:hAnsiTheme="minorHAnsi" w:cstheme="minorHAnsi"/>
          <w:sz w:val="22"/>
        </w:rPr>
        <w:t>tal vez la mayoría, no creyera. Y esa discrepancia fue un nuevo factor de división y odiosidad entre los chilenos.  El Informe que hoy entrego a conocimiento público esclarece la verdad. Por los propios antecedentes del Informe y por la calidad de sus auto</w:t>
      </w:r>
      <w:r w:rsidRPr="00C63F7B">
        <w:rPr>
          <w:rFonts w:asciiTheme="minorHAnsi" w:hAnsiTheme="minorHAnsi" w:cstheme="minorHAnsi"/>
          <w:sz w:val="22"/>
        </w:rPr>
        <w:t xml:space="preserve">res -varios de los cuales fueron partidarios y colaboradores del régimen pasado- esa verdad debe ser aceptada por todos. Nadie, de buena fe, podría desconocerla.   </w:t>
      </w:r>
    </w:p>
    <w:p w14:paraId="66774936" w14:textId="77777777" w:rsidR="00512F77" w:rsidRPr="00C63F7B" w:rsidRDefault="00A65639">
      <w:pPr>
        <w:ind w:left="9"/>
        <w:rPr>
          <w:rFonts w:asciiTheme="minorHAnsi" w:hAnsiTheme="minorHAnsi" w:cstheme="minorHAnsi"/>
          <w:sz w:val="22"/>
        </w:rPr>
      </w:pPr>
      <w:r w:rsidRPr="00C63F7B">
        <w:rPr>
          <w:rFonts w:asciiTheme="minorHAnsi" w:hAnsiTheme="minorHAnsi" w:cstheme="minorHAnsi"/>
          <w:sz w:val="22"/>
        </w:rPr>
        <w:t>No digo que sea una verdad "oficial". El Estado no tiene derecho a "imponer" una verdad. Pe</w:t>
      </w:r>
      <w:r w:rsidRPr="00C63F7B">
        <w:rPr>
          <w:rFonts w:asciiTheme="minorHAnsi" w:hAnsiTheme="minorHAnsi" w:cstheme="minorHAnsi"/>
          <w:sz w:val="22"/>
        </w:rPr>
        <w:t xml:space="preserve">ro, convencido de ella, yo llamo a todos mis compatriotas a asumirla y a actuar en consecuencia. Compartida por todos, esa verdad, por cruel y dolorosa que sea, removerá un motivo de disputa y división entre los chilenos.   </w:t>
      </w:r>
    </w:p>
    <w:p w14:paraId="094093AF" w14:textId="77777777" w:rsidR="00512F77" w:rsidRPr="00C63F7B" w:rsidRDefault="00A65639">
      <w:pPr>
        <w:spacing w:after="125"/>
        <w:ind w:left="9"/>
        <w:rPr>
          <w:rFonts w:asciiTheme="minorHAnsi" w:hAnsiTheme="minorHAnsi" w:cstheme="minorHAnsi"/>
          <w:sz w:val="22"/>
        </w:rPr>
      </w:pPr>
      <w:r w:rsidRPr="00C63F7B">
        <w:rPr>
          <w:rFonts w:asciiTheme="minorHAnsi" w:hAnsiTheme="minorHAnsi" w:cstheme="minorHAnsi"/>
          <w:sz w:val="22"/>
        </w:rPr>
        <w:t>El reconocimiento de esta verda</w:t>
      </w:r>
      <w:r w:rsidRPr="00C63F7B">
        <w:rPr>
          <w:rFonts w:asciiTheme="minorHAnsi" w:hAnsiTheme="minorHAnsi" w:cstheme="minorHAnsi"/>
          <w:sz w:val="22"/>
        </w:rPr>
        <w:t>d es independiente del juicio que cada cual tenga sobre los acontecimientos políticos de la época, ni sobre la legitimidad del 11 de septiembre de 1973. Eso lo juzgará la historia; pero ningún criterio sobre el particular, borra el hecho de que se cometier</w:t>
      </w:r>
      <w:r w:rsidRPr="00C63F7B">
        <w:rPr>
          <w:rFonts w:asciiTheme="minorHAnsi" w:hAnsiTheme="minorHAnsi" w:cstheme="minorHAnsi"/>
          <w:sz w:val="22"/>
        </w:rPr>
        <w:t xml:space="preserve">on las violaciones a los derechos humanos que describe el Informe.  </w:t>
      </w:r>
    </w:p>
    <w:p w14:paraId="0D6E45BE" w14:textId="77777777" w:rsidR="00512F77" w:rsidRPr="00C63F7B" w:rsidRDefault="00A65639">
      <w:pPr>
        <w:spacing w:after="120" w:line="259" w:lineRule="auto"/>
        <w:ind w:firstLine="0"/>
        <w:jc w:val="left"/>
        <w:rPr>
          <w:rFonts w:asciiTheme="minorHAnsi" w:hAnsiTheme="minorHAnsi" w:cstheme="minorHAnsi"/>
          <w:sz w:val="22"/>
        </w:rPr>
      </w:pPr>
      <w:r w:rsidRPr="00C63F7B">
        <w:rPr>
          <w:rFonts w:asciiTheme="minorHAnsi" w:eastAsia="Calibri" w:hAnsiTheme="minorHAnsi" w:cstheme="minorHAnsi"/>
          <w:sz w:val="22"/>
        </w:rPr>
        <w:t xml:space="preserve"> </w:t>
      </w:r>
    </w:p>
    <w:p w14:paraId="5A764118" w14:textId="77777777" w:rsidR="00512F77" w:rsidRPr="00C63F7B" w:rsidRDefault="00A65639">
      <w:pPr>
        <w:spacing w:after="120" w:line="259" w:lineRule="auto"/>
        <w:ind w:firstLine="0"/>
        <w:jc w:val="left"/>
        <w:rPr>
          <w:rFonts w:asciiTheme="minorHAnsi" w:hAnsiTheme="minorHAnsi" w:cstheme="minorHAnsi"/>
          <w:sz w:val="22"/>
        </w:rPr>
      </w:pPr>
      <w:r w:rsidRPr="00C63F7B">
        <w:rPr>
          <w:rFonts w:asciiTheme="minorHAnsi" w:eastAsia="Calibri" w:hAnsiTheme="minorHAnsi" w:cstheme="minorHAnsi"/>
          <w:sz w:val="22"/>
        </w:rPr>
        <w:t xml:space="preserve"> </w:t>
      </w:r>
    </w:p>
    <w:p w14:paraId="05AC22F8" w14:textId="77777777" w:rsidR="00512F77" w:rsidRPr="00C63F7B" w:rsidRDefault="00A65639">
      <w:pPr>
        <w:spacing w:after="0" w:line="259" w:lineRule="auto"/>
        <w:ind w:firstLine="0"/>
        <w:jc w:val="left"/>
        <w:rPr>
          <w:rFonts w:asciiTheme="minorHAnsi" w:hAnsiTheme="minorHAnsi" w:cstheme="minorHAnsi"/>
          <w:sz w:val="22"/>
        </w:rPr>
      </w:pPr>
      <w:r w:rsidRPr="00C63F7B">
        <w:rPr>
          <w:rFonts w:asciiTheme="minorHAnsi" w:eastAsia="Calibri" w:hAnsiTheme="minorHAnsi" w:cstheme="minorHAnsi"/>
          <w:sz w:val="22"/>
        </w:rPr>
        <w:t xml:space="preserve"> </w:t>
      </w:r>
    </w:p>
    <w:p w14:paraId="37C63120" w14:textId="77777777" w:rsidR="00512F77" w:rsidRPr="00C63F7B" w:rsidRDefault="00A65639">
      <w:pPr>
        <w:spacing w:after="126" w:line="252" w:lineRule="auto"/>
        <w:ind w:left="9"/>
        <w:jc w:val="left"/>
        <w:rPr>
          <w:rFonts w:asciiTheme="minorHAnsi" w:hAnsiTheme="minorHAnsi" w:cstheme="minorHAnsi"/>
          <w:sz w:val="22"/>
        </w:rPr>
      </w:pPr>
      <w:r w:rsidRPr="00C63F7B">
        <w:rPr>
          <w:rFonts w:asciiTheme="minorHAnsi" w:eastAsia="Calibri" w:hAnsiTheme="minorHAnsi" w:cstheme="minorHAnsi"/>
          <w:sz w:val="22"/>
        </w:rPr>
        <w:lastRenderedPageBreak/>
        <w:t xml:space="preserve"> </w:t>
      </w:r>
      <w:r w:rsidRPr="00C63F7B">
        <w:rPr>
          <w:rFonts w:asciiTheme="minorHAnsi" w:hAnsiTheme="minorHAnsi" w:cstheme="minorHAnsi"/>
          <w:b/>
          <w:sz w:val="22"/>
        </w:rPr>
        <w:t xml:space="preserve">Declaración de la Vicaria de la Solidaridad, 5 de marzo 1991: </w:t>
      </w:r>
      <w:r w:rsidRPr="00C63F7B">
        <w:rPr>
          <w:rFonts w:asciiTheme="minorHAnsi" w:hAnsiTheme="minorHAnsi" w:cstheme="minorHAnsi"/>
          <w:sz w:val="22"/>
        </w:rPr>
        <w:t xml:space="preserve"> </w:t>
      </w:r>
    </w:p>
    <w:p w14:paraId="495778D5" w14:textId="77777777" w:rsidR="00512F77" w:rsidRPr="00C63F7B" w:rsidRDefault="00A65639">
      <w:pPr>
        <w:spacing w:after="0" w:line="259" w:lineRule="auto"/>
        <w:ind w:firstLine="0"/>
        <w:jc w:val="left"/>
        <w:rPr>
          <w:rFonts w:asciiTheme="minorHAnsi" w:hAnsiTheme="minorHAnsi" w:cstheme="minorHAnsi"/>
          <w:sz w:val="22"/>
        </w:rPr>
      </w:pPr>
      <w:r w:rsidRPr="00C63F7B">
        <w:rPr>
          <w:rFonts w:asciiTheme="minorHAnsi" w:hAnsiTheme="minorHAnsi" w:cstheme="minorHAnsi"/>
          <w:sz w:val="22"/>
        </w:rPr>
        <w:t xml:space="preserve">  </w:t>
      </w:r>
    </w:p>
    <w:p w14:paraId="3BC365E9" w14:textId="77777777" w:rsidR="00512F77" w:rsidRPr="00C63F7B" w:rsidRDefault="00A65639">
      <w:pPr>
        <w:ind w:left="9"/>
        <w:rPr>
          <w:rFonts w:asciiTheme="minorHAnsi" w:hAnsiTheme="minorHAnsi" w:cstheme="minorHAnsi"/>
          <w:sz w:val="22"/>
        </w:rPr>
      </w:pPr>
      <w:r w:rsidRPr="00C63F7B">
        <w:rPr>
          <w:rFonts w:asciiTheme="minorHAnsi" w:hAnsiTheme="minorHAnsi" w:cstheme="minorHAnsi"/>
          <w:sz w:val="22"/>
        </w:rPr>
        <w:t>Con motivo de la entrega del Informe de la Comisión Verdad y Reconciliación a la opinión pública, por parte del s</w:t>
      </w:r>
      <w:r w:rsidRPr="00C63F7B">
        <w:rPr>
          <w:rFonts w:asciiTheme="minorHAnsi" w:hAnsiTheme="minorHAnsi" w:cstheme="minorHAnsi"/>
          <w:sz w:val="22"/>
        </w:rPr>
        <w:t xml:space="preserve">eñor </w:t>
      </w:r>
      <w:proofErr w:type="gramStart"/>
      <w:r w:rsidRPr="00C63F7B">
        <w:rPr>
          <w:rFonts w:asciiTheme="minorHAnsi" w:hAnsiTheme="minorHAnsi" w:cstheme="minorHAnsi"/>
          <w:sz w:val="22"/>
        </w:rPr>
        <w:t>Presidente</w:t>
      </w:r>
      <w:proofErr w:type="gramEnd"/>
      <w:r w:rsidRPr="00C63F7B">
        <w:rPr>
          <w:rFonts w:asciiTheme="minorHAnsi" w:hAnsiTheme="minorHAnsi" w:cstheme="minorHAnsi"/>
          <w:sz w:val="22"/>
        </w:rPr>
        <w:t xml:space="preserve"> de la República, la Vicaría de la Solidaridad declara:  </w:t>
      </w:r>
    </w:p>
    <w:p w14:paraId="52297003" w14:textId="77777777" w:rsidR="00512F77" w:rsidRPr="00C63F7B" w:rsidRDefault="00A65639">
      <w:pPr>
        <w:ind w:left="9"/>
        <w:rPr>
          <w:rFonts w:asciiTheme="minorHAnsi" w:hAnsiTheme="minorHAnsi" w:cstheme="minorHAnsi"/>
          <w:sz w:val="22"/>
        </w:rPr>
      </w:pPr>
      <w:r w:rsidRPr="00C63F7B">
        <w:rPr>
          <w:rFonts w:asciiTheme="minorHAnsi" w:hAnsiTheme="minorHAnsi" w:cstheme="minorHAnsi"/>
          <w:sz w:val="22"/>
        </w:rPr>
        <w:t xml:space="preserve">I. Esperamos que este Informe sea acogido por todos con espíritu de generosidad y apertura.  </w:t>
      </w:r>
    </w:p>
    <w:p w14:paraId="1ABB1129" w14:textId="77777777" w:rsidR="00512F77" w:rsidRPr="00C63F7B" w:rsidRDefault="00A65639">
      <w:pPr>
        <w:spacing w:after="80"/>
        <w:ind w:left="9"/>
        <w:rPr>
          <w:rFonts w:asciiTheme="minorHAnsi" w:hAnsiTheme="minorHAnsi" w:cstheme="minorHAnsi"/>
          <w:sz w:val="22"/>
        </w:rPr>
      </w:pPr>
      <w:r w:rsidRPr="00C63F7B">
        <w:rPr>
          <w:rFonts w:asciiTheme="minorHAnsi" w:hAnsiTheme="minorHAnsi" w:cstheme="minorHAnsi"/>
          <w:sz w:val="22"/>
        </w:rPr>
        <w:t>La Iglesia, que ha recibido directamente el dolor de miles de compatriotas en los años pa</w:t>
      </w:r>
      <w:r w:rsidRPr="00C63F7B">
        <w:rPr>
          <w:rFonts w:asciiTheme="minorHAnsi" w:hAnsiTheme="minorHAnsi" w:cstheme="minorHAnsi"/>
          <w:sz w:val="22"/>
        </w:rPr>
        <w:t xml:space="preserve">sados, sabe bien que la verdad contenida en este Informe es dura e impactante. Pero sabe también que sólo la verdad nos hace libres.  </w:t>
      </w:r>
    </w:p>
    <w:p w14:paraId="158E2538" w14:textId="77777777" w:rsidR="00512F77" w:rsidRPr="00C63F7B" w:rsidRDefault="00A65639">
      <w:pPr>
        <w:numPr>
          <w:ilvl w:val="0"/>
          <w:numId w:val="1"/>
        </w:numPr>
        <w:spacing w:after="80"/>
        <w:rPr>
          <w:rFonts w:asciiTheme="minorHAnsi" w:hAnsiTheme="minorHAnsi" w:cstheme="minorHAnsi"/>
          <w:sz w:val="22"/>
        </w:rPr>
      </w:pPr>
      <w:r w:rsidRPr="00C63F7B">
        <w:rPr>
          <w:rFonts w:asciiTheme="minorHAnsi" w:hAnsiTheme="minorHAnsi" w:cstheme="minorHAnsi"/>
          <w:sz w:val="22"/>
        </w:rPr>
        <w:t>La labor realizada por la Comisión presidida por el señor Raúl Rettig nos merece el más sincero reconocimiento. Durante e</w:t>
      </w:r>
      <w:r w:rsidRPr="00C63F7B">
        <w:rPr>
          <w:rFonts w:asciiTheme="minorHAnsi" w:hAnsiTheme="minorHAnsi" w:cstheme="minorHAnsi"/>
          <w:sz w:val="22"/>
        </w:rPr>
        <w:t>l transcurso de su mandato pudimos apreciar la seriedad y el compromiso con que asumieron la delicada misión que les fue encomendada y estamos ciertos que será apreciada por los chilenos como un decisivo aporte al establecimiento de una verdad común, funda</w:t>
      </w:r>
      <w:r w:rsidRPr="00C63F7B">
        <w:rPr>
          <w:rFonts w:asciiTheme="minorHAnsi" w:hAnsiTheme="minorHAnsi" w:cstheme="minorHAnsi"/>
          <w:sz w:val="22"/>
        </w:rPr>
        <w:t xml:space="preserve">mento indispensable para la reconciliación nacional.  </w:t>
      </w:r>
    </w:p>
    <w:p w14:paraId="09368839" w14:textId="77777777" w:rsidR="00512F77" w:rsidRPr="00C63F7B" w:rsidRDefault="00A65639">
      <w:pPr>
        <w:numPr>
          <w:ilvl w:val="0"/>
          <w:numId w:val="1"/>
        </w:numPr>
        <w:spacing w:after="80"/>
        <w:rPr>
          <w:rFonts w:asciiTheme="minorHAnsi" w:hAnsiTheme="minorHAnsi" w:cstheme="minorHAnsi"/>
          <w:sz w:val="22"/>
        </w:rPr>
      </w:pPr>
      <w:r w:rsidRPr="00C63F7B">
        <w:rPr>
          <w:rFonts w:asciiTheme="minorHAnsi" w:hAnsiTheme="minorHAnsi" w:cstheme="minorHAnsi"/>
          <w:sz w:val="22"/>
        </w:rPr>
        <w:t xml:space="preserve">Compartimos plenamente el convencimiento de que la verdad histórica y moral que entrega el Informe es, en sí misma, un componente esencial de la justicia. Su entrega al conocimiento público constituye una sanción moral grave que debe contribuir a prevenir </w:t>
      </w:r>
      <w:r w:rsidRPr="00C63F7B">
        <w:rPr>
          <w:rFonts w:asciiTheme="minorHAnsi" w:hAnsiTheme="minorHAnsi" w:cstheme="minorHAnsi"/>
          <w:sz w:val="22"/>
        </w:rPr>
        <w:t xml:space="preserve">la recurrencia de hechos semejantes. En este sentido, creemos que el reconocimiento por parte del Estado de la real existencia de las violaciones de los derechos humanos y su responsabilidad en ellos, es el primer y mayor gesto de reparación.  </w:t>
      </w:r>
    </w:p>
    <w:p w14:paraId="0C14B300" w14:textId="77777777" w:rsidR="00512F77" w:rsidRPr="00C63F7B" w:rsidRDefault="00A65639">
      <w:pPr>
        <w:numPr>
          <w:ilvl w:val="0"/>
          <w:numId w:val="1"/>
        </w:numPr>
        <w:spacing w:after="85"/>
        <w:rPr>
          <w:rFonts w:asciiTheme="minorHAnsi" w:hAnsiTheme="minorHAnsi" w:cstheme="minorHAnsi"/>
          <w:sz w:val="22"/>
        </w:rPr>
      </w:pPr>
      <w:r w:rsidRPr="00C63F7B">
        <w:rPr>
          <w:rFonts w:asciiTheme="minorHAnsi" w:hAnsiTheme="minorHAnsi" w:cstheme="minorHAnsi"/>
          <w:sz w:val="22"/>
        </w:rPr>
        <w:t>Quienes hayan tenido algún grado de participación o posean información referida a los hechos contenidos en este Informe, tienen la posibilidad de contribuir a establecer la suerte y destino de las víctimas que no pudo llegar a dilucidar la Comisión y de es</w:t>
      </w:r>
      <w:r w:rsidRPr="00C63F7B">
        <w:rPr>
          <w:rFonts w:asciiTheme="minorHAnsi" w:hAnsiTheme="minorHAnsi" w:cstheme="minorHAnsi"/>
          <w:sz w:val="22"/>
        </w:rPr>
        <w:t xml:space="preserve">ta forma ayudar decisivamente al reencuentro en nuestra patria.  </w:t>
      </w:r>
    </w:p>
    <w:p w14:paraId="1123B4A2" w14:textId="77777777" w:rsidR="00512F77" w:rsidRPr="00C63F7B" w:rsidRDefault="00A65639">
      <w:pPr>
        <w:numPr>
          <w:ilvl w:val="0"/>
          <w:numId w:val="1"/>
        </w:numPr>
        <w:spacing w:after="78"/>
        <w:rPr>
          <w:rFonts w:asciiTheme="minorHAnsi" w:hAnsiTheme="minorHAnsi" w:cstheme="minorHAnsi"/>
          <w:sz w:val="22"/>
        </w:rPr>
      </w:pPr>
      <w:r w:rsidRPr="00C63F7B">
        <w:rPr>
          <w:rFonts w:asciiTheme="minorHAnsi" w:hAnsiTheme="minorHAnsi" w:cstheme="minorHAnsi"/>
          <w:sz w:val="22"/>
        </w:rPr>
        <w:t xml:space="preserve">Valoramos la decisión de proponer la creación de una Institución de Derecho Público que dé continuidad a la asistencia a los familiares de las víctimas.  </w:t>
      </w:r>
    </w:p>
    <w:p w14:paraId="21D57615" w14:textId="77777777" w:rsidR="00512F77" w:rsidRPr="00C63F7B" w:rsidRDefault="00A65639">
      <w:pPr>
        <w:numPr>
          <w:ilvl w:val="0"/>
          <w:numId w:val="1"/>
        </w:numPr>
        <w:spacing w:after="79"/>
        <w:rPr>
          <w:rFonts w:asciiTheme="minorHAnsi" w:hAnsiTheme="minorHAnsi" w:cstheme="minorHAnsi"/>
          <w:sz w:val="22"/>
        </w:rPr>
      </w:pPr>
      <w:r w:rsidRPr="00C63F7B">
        <w:rPr>
          <w:rFonts w:asciiTheme="minorHAnsi" w:hAnsiTheme="minorHAnsi" w:cstheme="minorHAnsi"/>
          <w:sz w:val="22"/>
        </w:rPr>
        <w:t>La Vicaría de la Solidaridad contin</w:t>
      </w:r>
      <w:r w:rsidRPr="00C63F7B">
        <w:rPr>
          <w:rFonts w:asciiTheme="minorHAnsi" w:hAnsiTheme="minorHAnsi" w:cstheme="minorHAnsi"/>
          <w:sz w:val="22"/>
        </w:rPr>
        <w:t xml:space="preserve">uará acompañando a los familiares de las víctimas y pondrá su máximo empeño en obtener que los tribunales de justicia, en el cumplimiento de su misión, acojan la sana doctrina de que la amnistía no puede inhibir la investigación judicial.  </w:t>
      </w:r>
    </w:p>
    <w:p w14:paraId="151FC532" w14:textId="77777777" w:rsidR="00512F77" w:rsidRPr="00C63F7B" w:rsidRDefault="00A65639">
      <w:pPr>
        <w:numPr>
          <w:ilvl w:val="0"/>
          <w:numId w:val="1"/>
        </w:numPr>
        <w:spacing w:after="46"/>
        <w:rPr>
          <w:rFonts w:asciiTheme="minorHAnsi" w:hAnsiTheme="minorHAnsi" w:cstheme="minorHAnsi"/>
          <w:sz w:val="22"/>
        </w:rPr>
      </w:pPr>
      <w:r w:rsidRPr="00C63F7B">
        <w:rPr>
          <w:rFonts w:asciiTheme="minorHAnsi" w:hAnsiTheme="minorHAnsi" w:cstheme="minorHAnsi"/>
          <w:sz w:val="22"/>
        </w:rPr>
        <w:t>Es menester que</w:t>
      </w:r>
      <w:r w:rsidRPr="00C63F7B">
        <w:rPr>
          <w:rFonts w:asciiTheme="minorHAnsi" w:hAnsiTheme="minorHAnsi" w:cstheme="minorHAnsi"/>
          <w:sz w:val="22"/>
        </w:rPr>
        <w:t xml:space="preserve"> todos los chilenos asumamos nuestra cuota de responsabilidad en la tarea de construir una patria de hermanos, a partir del reconocimiento de la dolorosa experiencia que nuestra nación ha sufrido. El dolor, cuando es correctamente asumido, es semilla de re</w:t>
      </w:r>
      <w:r w:rsidRPr="00C63F7B">
        <w:rPr>
          <w:rFonts w:asciiTheme="minorHAnsi" w:hAnsiTheme="minorHAnsi" w:cstheme="minorHAnsi"/>
          <w:sz w:val="22"/>
        </w:rPr>
        <w:t xml:space="preserve">surrección y esto es lo que hoy esperamos para nuestro país.  </w:t>
      </w:r>
    </w:p>
    <w:p w14:paraId="7EDCC02A" w14:textId="77777777" w:rsidR="00512F77" w:rsidRPr="00C63F7B" w:rsidRDefault="00A65639">
      <w:pPr>
        <w:spacing w:after="6" w:line="259" w:lineRule="auto"/>
        <w:ind w:firstLine="0"/>
        <w:jc w:val="left"/>
        <w:rPr>
          <w:rFonts w:asciiTheme="minorHAnsi" w:hAnsiTheme="minorHAnsi" w:cstheme="minorHAnsi"/>
          <w:sz w:val="22"/>
        </w:rPr>
      </w:pPr>
      <w:r w:rsidRPr="00C63F7B">
        <w:rPr>
          <w:rFonts w:asciiTheme="minorHAnsi" w:eastAsia="Courier New" w:hAnsiTheme="minorHAnsi" w:cstheme="minorHAnsi"/>
          <w:sz w:val="22"/>
        </w:rPr>
        <w:t xml:space="preserve"> </w:t>
      </w:r>
      <w:r w:rsidRPr="00C63F7B">
        <w:rPr>
          <w:rFonts w:asciiTheme="minorHAnsi" w:hAnsiTheme="minorHAnsi" w:cstheme="minorHAnsi"/>
          <w:sz w:val="22"/>
        </w:rPr>
        <w:t xml:space="preserve">  </w:t>
      </w:r>
    </w:p>
    <w:p w14:paraId="75C50384" w14:textId="77777777" w:rsidR="00512F77" w:rsidRPr="00C63F7B" w:rsidRDefault="00A65639">
      <w:pPr>
        <w:spacing w:after="163" w:line="252" w:lineRule="auto"/>
        <w:ind w:left="9"/>
        <w:jc w:val="left"/>
        <w:rPr>
          <w:rFonts w:asciiTheme="minorHAnsi" w:hAnsiTheme="minorHAnsi" w:cstheme="minorHAnsi"/>
          <w:sz w:val="22"/>
        </w:rPr>
      </w:pPr>
      <w:r w:rsidRPr="00C63F7B">
        <w:rPr>
          <w:rFonts w:asciiTheme="minorHAnsi" w:hAnsiTheme="minorHAnsi" w:cstheme="minorHAnsi"/>
          <w:b/>
          <w:sz w:val="22"/>
        </w:rPr>
        <w:t xml:space="preserve">Intervención del General </w:t>
      </w:r>
      <w:proofErr w:type="gramStart"/>
      <w:r w:rsidRPr="00C63F7B">
        <w:rPr>
          <w:rFonts w:asciiTheme="minorHAnsi" w:hAnsiTheme="minorHAnsi" w:cstheme="minorHAnsi"/>
          <w:b/>
          <w:sz w:val="22"/>
        </w:rPr>
        <w:t>Director</w:t>
      </w:r>
      <w:proofErr w:type="gramEnd"/>
      <w:r w:rsidRPr="00C63F7B">
        <w:rPr>
          <w:rFonts w:asciiTheme="minorHAnsi" w:hAnsiTheme="minorHAnsi" w:cstheme="minorHAnsi"/>
          <w:b/>
          <w:sz w:val="22"/>
        </w:rPr>
        <w:t xml:space="preserve"> de Carabineros en el COSENA, 27 de marzo 1991, Extracto: </w:t>
      </w:r>
      <w:r w:rsidRPr="00C63F7B">
        <w:rPr>
          <w:rFonts w:asciiTheme="minorHAnsi" w:hAnsiTheme="minorHAnsi" w:cstheme="minorHAnsi"/>
          <w:sz w:val="22"/>
        </w:rPr>
        <w:t xml:space="preserve"> </w:t>
      </w:r>
    </w:p>
    <w:p w14:paraId="2224CD53" w14:textId="77777777" w:rsidR="00512F77" w:rsidRPr="00C63F7B" w:rsidRDefault="00A65639">
      <w:pPr>
        <w:spacing w:after="159"/>
        <w:ind w:left="9"/>
        <w:rPr>
          <w:rFonts w:asciiTheme="minorHAnsi" w:hAnsiTheme="minorHAnsi" w:cstheme="minorHAnsi"/>
          <w:sz w:val="22"/>
        </w:rPr>
      </w:pPr>
      <w:r w:rsidRPr="00C63F7B">
        <w:rPr>
          <w:rFonts w:asciiTheme="minorHAnsi" w:hAnsiTheme="minorHAnsi" w:cstheme="minorHAnsi"/>
          <w:sz w:val="22"/>
        </w:rPr>
        <w:t>En la página 11 vienen las consecuencias del Informe y aquí es la parte que me interesa dejar co</w:t>
      </w:r>
      <w:r w:rsidRPr="00C63F7B">
        <w:rPr>
          <w:rFonts w:asciiTheme="minorHAnsi" w:hAnsiTheme="minorHAnsi" w:cstheme="minorHAnsi"/>
          <w:sz w:val="22"/>
        </w:rPr>
        <w:t xml:space="preserve">nstancia específicamente en este Consejo que es sobre la 4° parte del Informe, capítulo segundo, sobre prevención de violaciones a los derechos humanos. Se formulan diversas reflexiones que tienen </w:t>
      </w:r>
      <w:r w:rsidRPr="00C63F7B">
        <w:rPr>
          <w:rFonts w:asciiTheme="minorHAnsi" w:hAnsiTheme="minorHAnsi" w:cstheme="minorHAnsi"/>
          <w:sz w:val="22"/>
        </w:rPr>
        <w:lastRenderedPageBreak/>
        <w:t>relación directa con la función policial y que pueden tener</w:t>
      </w:r>
      <w:r w:rsidRPr="00C63F7B">
        <w:rPr>
          <w:rFonts w:asciiTheme="minorHAnsi" w:hAnsiTheme="minorHAnsi" w:cstheme="minorHAnsi"/>
          <w:sz w:val="22"/>
        </w:rPr>
        <w:t xml:space="preserve"> gravísimas consecuencias, no sólo para Carabineros de Chile, sino que fundamentalmente para la sociedad. Se pretenden incorporar normas que protegen al delincuente o potencial delincuente, sin que al mismo tiempo se consagre la forma de resguardar a la pe</w:t>
      </w:r>
      <w:r w:rsidRPr="00C63F7B">
        <w:rPr>
          <w:rFonts w:asciiTheme="minorHAnsi" w:hAnsiTheme="minorHAnsi" w:cstheme="minorHAnsi"/>
          <w:sz w:val="22"/>
        </w:rPr>
        <w:t>rsona del policía, encargado de fiscalizar el cumplimiento de la Ley y garantizar la pacífica convivencia entre los ciudadanos. Incomprensible, por decir lo menos, es la sugerencia de la comisión en orden a que "ante cualquier denuncia de tortura, malos tr</w:t>
      </w:r>
      <w:r w:rsidRPr="00C63F7B">
        <w:rPr>
          <w:rFonts w:asciiTheme="minorHAnsi" w:hAnsiTheme="minorHAnsi" w:cstheme="minorHAnsi"/>
          <w:sz w:val="22"/>
        </w:rPr>
        <w:t>atos... cuando aparece comprometido algún funcionario del estado, éste deberá ser suspendido de las funciones mientras se aclare su eventual responsabilidad". Si se acoge tal sugerencia, ello llevará rápidamente a que personal policial se abstenga de actua</w:t>
      </w:r>
      <w:r w:rsidRPr="00C63F7B">
        <w:rPr>
          <w:rFonts w:asciiTheme="minorHAnsi" w:hAnsiTheme="minorHAnsi" w:cstheme="minorHAnsi"/>
          <w:sz w:val="22"/>
        </w:rPr>
        <w:t>r. ¿Para qué intervenir y correr tan grave riesgo? el "dejar hacer" es una actitud que provocará gravísimo daño a la sociedad toda. Es deber de Carabineros de Chile representar que, en el intento de evitar la comisión de los excesos mencionados en el perío</w:t>
      </w:r>
      <w:r w:rsidRPr="00C63F7B">
        <w:rPr>
          <w:rFonts w:asciiTheme="minorHAnsi" w:hAnsiTheme="minorHAnsi" w:cstheme="minorHAnsi"/>
          <w:sz w:val="22"/>
        </w:rPr>
        <w:t>do investigado por la comisión, se pretenda imponer a la policía insalvables limitaciones en su quehacer, sin medir sus graves consecuencias. La derogación o modificación de la facultad legal de detener por mera sospecha, debilitará significativamente el t</w:t>
      </w:r>
      <w:r w:rsidRPr="00C63F7B">
        <w:rPr>
          <w:rFonts w:asciiTheme="minorHAnsi" w:hAnsiTheme="minorHAnsi" w:cstheme="minorHAnsi"/>
          <w:sz w:val="22"/>
        </w:rPr>
        <w:t>rabajo preventivo de Carabineros, pilar de una moderna y eficaz concepción del servicio policial. Un cambio en tal sentido transformará a Carabineros y a la Policía de Investigaciones en simples espectadores de las situaciones delictivas. Nos preocupa de m</w:t>
      </w:r>
      <w:r w:rsidRPr="00C63F7B">
        <w:rPr>
          <w:rFonts w:asciiTheme="minorHAnsi" w:hAnsiTheme="minorHAnsi" w:cstheme="minorHAnsi"/>
          <w:sz w:val="22"/>
        </w:rPr>
        <w:t>anera muy especial que, elevado el Informe a la categoría de verdad histórica definitiva, su conocimiento por parte de los niños y la juventud, sirva para confundirlos respecto de un hecho fundamental que el Carabinero que vela por su seguridad a la entrad</w:t>
      </w:r>
      <w:r w:rsidRPr="00C63F7B">
        <w:rPr>
          <w:rFonts w:asciiTheme="minorHAnsi" w:hAnsiTheme="minorHAnsi" w:cstheme="minorHAnsi"/>
          <w:sz w:val="22"/>
        </w:rPr>
        <w:t xml:space="preserve">a y salida de los colegios no es la misma persona que describe el Informe.  </w:t>
      </w:r>
    </w:p>
    <w:p w14:paraId="78E5B20E" w14:textId="77777777" w:rsidR="00512F77" w:rsidRPr="00C63F7B" w:rsidRDefault="00A65639">
      <w:pPr>
        <w:spacing w:after="2" w:line="259" w:lineRule="auto"/>
        <w:ind w:firstLine="0"/>
        <w:jc w:val="left"/>
        <w:rPr>
          <w:rFonts w:asciiTheme="minorHAnsi" w:hAnsiTheme="minorHAnsi" w:cstheme="minorHAnsi"/>
          <w:sz w:val="22"/>
        </w:rPr>
      </w:pPr>
      <w:r w:rsidRPr="00C63F7B">
        <w:rPr>
          <w:rFonts w:asciiTheme="minorHAnsi" w:hAnsiTheme="minorHAnsi" w:cstheme="minorHAnsi"/>
          <w:sz w:val="22"/>
        </w:rPr>
        <w:t xml:space="preserve">  </w:t>
      </w:r>
    </w:p>
    <w:p w14:paraId="1EECB92D" w14:textId="77777777" w:rsidR="00512F77" w:rsidRPr="00C63F7B" w:rsidRDefault="00A65639">
      <w:pPr>
        <w:spacing w:after="163" w:line="252" w:lineRule="auto"/>
        <w:ind w:left="9"/>
        <w:jc w:val="left"/>
        <w:rPr>
          <w:rFonts w:asciiTheme="minorHAnsi" w:hAnsiTheme="minorHAnsi" w:cstheme="minorHAnsi"/>
          <w:sz w:val="22"/>
        </w:rPr>
      </w:pPr>
      <w:r w:rsidRPr="00C63F7B">
        <w:rPr>
          <w:rFonts w:asciiTheme="minorHAnsi" w:hAnsiTheme="minorHAnsi" w:cstheme="minorHAnsi"/>
          <w:b/>
          <w:sz w:val="22"/>
        </w:rPr>
        <w:t xml:space="preserve">Posición de la Armada ante el Informe de la Comisión Nacional de Verdad y reconciliación, 27 de marzo, Extracto: </w:t>
      </w:r>
      <w:r w:rsidRPr="00C63F7B">
        <w:rPr>
          <w:rFonts w:asciiTheme="minorHAnsi" w:hAnsiTheme="minorHAnsi" w:cstheme="minorHAnsi"/>
          <w:sz w:val="22"/>
        </w:rPr>
        <w:t xml:space="preserve"> </w:t>
      </w:r>
    </w:p>
    <w:p w14:paraId="7A88B103" w14:textId="77777777" w:rsidR="00512F77" w:rsidRPr="00C63F7B" w:rsidRDefault="00A65639">
      <w:pPr>
        <w:spacing w:after="29"/>
        <w:ind w:left="9"/>
        <w:rPr>
          <w:rFonts w:asciiTheme="minorHAnsi" w:hAnsiTheme="minorHAnsi" w:cstheme="minorHAnsi"/>
          <w:sz w:val="22"/>
        </w:rPr>
      </w:pPr>
      <w:r w:rsidRPr="00C63F7B">
        <w:rPr>
          <w:rFonts w:asciiTheme="minorHAnsi" w:hAnsiTheme="minorHAnsi" w:cstheme="minorHAnsi"/>
          <w:sz w:val="22"/>
        </w:rPr>
        <w:t xml:space="preserve">EN CUANTO A LA MANERA COMO EL INFORME FUNDAMENTA EL </w:t>
      </w:r>
    </w:p>
    <w:p w14:paraId="68FBACBC" w14:textId="77777777" w:rsidR="00512F77" w:rsidRPr="00C63F7B" w:rsidRDefault="00A65639">
      <w:pPr>
        <w:ind w:left="9"/>
        <w:rPr>
          <w:rFonts w:asciiTheme="minorHAnsi" w:hAnsiTheme="minorHAnsi" w:cstheme="minorHAnsi"/>
          <w:sz w:val="22"/>
        </w:rPr>
      </w:pPr>
      <w:r w:rsidRPr="00C63F7B">
        <w:rPr>
          <w:rFonts w:asciiTheme="minorHAnsi" w:hAnsiTheme="minorHAnsi" w:cstheme="minorHAnsi"/>
          <w:sz w:val="22"/>
        </w:rPr>
        <w:t>ESTABLEC</w:t>
      </w:r>
      <w:r w:rsidRPr="00C63F7B">
        <w:rPr>
          <w:rFonts w:asciiTheme="minorHAnsi" w:hAnsiTheme="minorHAnsi" w:cstheme="minorHAnsi"/>
          <w:sz w:val="22"/>
        </w:rPr>
        <w:t xml:space="preserve">IMIENTO DE LOS HECHOS Y DE SU “CONVICCIÓN”, ELLA ESTÁ MUY LEJOS DE CUMPLIR CON LOS REQUISITOS MÍNIMOS QUE CUALQUIER PROCESO, FORMAL O 1NFORMAL, DEBE LLENAR PARA FORMAR UNA REAL CONVICCIÓN QUE PERMITA AL SENTENCIADOR PROCLAMAR LA VERDAD </w:t>
      </w:r>
    </w:p>
    <w:p w14:paraId="1A1E90D3" w14:textId="77777777" w:rsidR="00512F77" w:rsidRPr="00C63F7B" w:rsidRDefault="00A65639">
      <w:pPr>
        <w:ind w:left="9"/>
        <w:rPr>
          <w:rFonts w:asciiTheme="minorHAnsi" w:hAnsiTheme="minorHAnsi" w:cstheme="minorHAnsi"/>
          <w:sz w:val="22"/>
        </w:rPr>
      </w:pPr>
      <w:r w:rsidRPr="00C63F7B">
        <w:rPr>
          <w:rFonts w:asciiTheme="minorHAnsi" w:hAnsiTheme="minorHAnsi" w:cstheme="minorHAnsi"/>
          <w:sz w:val="22"/>
        </w:rPr>
        <w:t xml:space="preserve">INDISCUTIBLE SOBRE </w:t>
      </w:r>
      <w:r w:rsidRPr="00C63F7B">
        <w:rPr>
          <w:rFonts w:asciiTheme="minorHAnsi" w:hAnsiTheme="minorHAnsi" w:cstheme="minorHAnsi"/>
          <w:sz w:val="22"/>
        </w:rPr>
        <w:t>LOS HECHOS. - EL MISMO INFORME DEJA ESTABLECIDO QUE MUCHAS PERSONAS QUE PODRÍAN HABER PROPORCIONADO ANTECEDENTES SOBRE LOS HECHOS 1NVESTIGADOS, NO PRESTARON DECLARACIÓN. - ADEMÁS, LOS TESTIGOS VOLUNTARIOS, DECLARARON SIN CONTRAPARTE QUE PUDIERA CONTRAINTER</w:t>
      </w:r>
      <w:r w:rsidRPr="00C63F7B">
        <w:rPr>
          <w:rFonts w:asciiTheme="minorHAnsi" w:hAnsiTheme="minorHAnsi" w:cstheme="minorHAnsi"/>
          <w:sz w:val="22"/>
        </w:rPr>
        <w:t xml:space="preserve">ROGAR, ACLARAR O </w:t>
      </w:r>
    </w:p>
    <w:p w14:paraId="21A6B10A" w14:textId="77777777" w:rsidR="00512F77" w:rsidRPr="00C63F7B" w:rsidRDefault="00A65639">
      <w:pPr>
        <w:ind w:left="9"/>
        <w:rPr>
          <w:rFonts w:asciiTheme="minorHAnsi" w:hAnsiTheme="minorHAnsi" w:cstheme="minorHAnsi"/>
          <w:sz w:val="22"/>
        </w:rPr>
      </w:pPr>
      <w:r w:rsidRPr="00C63F7B">
        <w:rPr>
          <w:rFonts w:asciiTheme="minorHAnsi" w:hAnsiTheme="minorHAnsi" w:cstheme="minorHAnsi"/>
          <w:sz w:val="22"/>
        </w:rPr>
        <w:t xml:space="preserve">COMPROBAR LA VERACIDAD DE SUS DICHOS. -  </w:t>
      </w:r>
    </w:p>
    <w:p w14:paraId="12E2A3ED" w14:textId="77777777" w:rsidR="00512F77" w:rsidRPr="00C63F7B" w:rsidRDefault="00A65639">
      <w:pPr>
        <w:ind w:left="9"/>
        <w:rPr>
          <w:rFonts w:asciiTheme="minorHAnsi" w:hAnsiTheme="minorHAnsi" w:cstheme="minorHAnsi"/>
          <w:sz w:val="22"/>
        </w:rPr>
      </w:pPr>
      <w:r w:rsidRPr="00C63F7B">
        <w:rPr>
          <w:rFonts w:asciiTheme="minorHAnsi" w:hAnsiTheme="minorHAnsi" w:cstheme="minorHAnsi"/>
          <w:sz w:val="22"/>
        </w:rPr>
        <w:t>EN ESTAS CIRCUNSTANCIAS ES MUY PROBABLE QUE UNA PARTE IMPORTANTE DE LOS TESTIMONIOS ESTÉN INSPIRADOS EN PROPÓSITOS DE CARÁCTER POLÍTICO O DE VENGANZA PERSONAL, LO QUE HACE AUN MÁS GRAVES LAS OMISI</w:t>
      </w:r>
      <w:r w:rsidRPr="00C63F7B">
        <w:rPr>
          <w:rFonts w:asciiTheme="minorHAnsi" w:hAnsiTheme="minorHAnsi" w:cstheme="minorHAnsi"/>
          <w:sz w:val="22"/>
        </w:rPr>
        <w:t xml:space="preserve">ONES  </w:t>
      </w:r>
    </w:p>
    <w:p w14:paraId="1BB78607" w14:textId="77777777" w:rsidR="00512F77" w:rsidRPr="00C63F7B" w:rsidRDefault="00A65639">
      <w:pPr>
        <w:ind w:left="9"/>
        <w:rPr>
          <w:rFonts w:asciiTheme="minorHAnsi" w:hAnsiTheme="minorHAnsi" w:cstheme="minorHAnsi"/>
          <w:sz w:val="22"/>
        </w:rPr>
      </w:pPr>
      <w:r w:rsidRPr="00C63F7B">
        <w:rPr>
          <w:rFonts w:asciiTheme="minorHAnsi" w:hAnsiTheme="minorHAnsi" w:cstheme="minorHAnsi"/>
          <w:sz w:val="22"/>
        </w:rPr>
        <w:t xml:space="preserve">ANTES SEÑALADAS, ASI COMO LA AUSENCIA DE LA INDISPENSABLE BILATERALIDAD PROCESAL, - LA FALTA DE UN PROCEDIMIENTO IDÓNEO Y DEBIDAMENTE BILATERAL Y LAS APRECIACIONES, JUICIOS Y CONCLUSIONES DEL INFORME, DESFIGURAN DE TAL MODO ESTE PROCESO QUE LA </w:t>
      </w:r>
    </w:p>
    <w:p w14:paraId="6A9D8698" w14:textId="77777777" w:rsidR="00512F77" w:rsidRPr="00C63F7B" w:rsidRDefault="00A65639">
      <w:pPr>
        <w:ind w:left="9"/>
        <w:rPr>
          <w:rFonts w:asciiTheme="minorHAnsi" w:hAnsiTheme="minorHAnsi" w:cstheme="minorHAnsi"/>
          <w:sz w:val="22"/>
        </w:rPr>
      </w:pPr>
      <w:r w:rsidRPr="00C63F7B">
        <w:rPr>
          <w:rFonts w:asciiTheme="minorHAnsi" w:hAnsiTheme="minorHAnsi" w:cstheme="minorHAnsi"/>
          <w:sz w:val="22"/>
        </w:rPr>
        <w:t>“CON</w:t>
      </w:r>
      <w:r w:rsidRPr="00C63F7B">
        <w:rPr>
          <w:rFonts w:asciiTheme="minorHAnsi" w:hAnsiTheme="minorHAnsi" w:cstheme="minorHAnsi"/>
          <w:sz w:val="22"/>
        </w:rPr>
        <w:t xml:space="preserve">VICCIÓN”, O “VERDAD” QUE PROCLAMA NO PASA DE SER UNA SIMPLE OPINIÓN QUE PUEDE SER COMPARTIDA O RECHAZADA, -  </w:t>
      </w:r>
    </w:p>
    <w:p w14:paraId="38415D12" w14:textId="77777777" w:rsidR="00512F77" w:rsidRPr="00C63F7B" w:rsidRDefault="00A65639">
      <w:pPr>
        <w:spacing w:after="2" w:line="259" w:lineRule="auto"/>
        <w:ind w:left="0" w:firstLine="0"/>
        <w:jc w:val="left"/>
        <w:rPr>
          <w:rFonts w:asciiTheme="minorHAnsi" w:hAnsiTheme="minorHAnsi" w:cstheme="minorHAnsi"/>
          <w:sz w:val="22"/>
        </w:rPr>
      </w:pPr>
      <w:r w:rsidRPr="00C63F7B">
        <w:rPr>
          <w:rFonts w:asciiTheme="minorHAnsi" w:hAnsiTheme="minorHAnsi" w:cstheme="minorHAnsi"/>
          <w:sz w:val="22"/>
        </w:rPr>
        <w:lastRenderedPageBreak/>
        <w:t xml:space="preserve"> </w:t>
      </w:r>
    </w:p>
    <w:p w14:paraId="3E9C4BF0" w14:textId="77777777" w:rsidR="00512F77" w:rsidRPr="00C63F7B" w:rsidRDefault="00A65639">
      <w:pPr>
        <w:spacing w:after="9" w:line="252" w:lineRule="auto"/>
        <w:ind w:left="9"/>
        <w:jc w:val="left"/>
        <w:rPr>
          <w:rFonts w:asciiTheme="minorHAnsi" w:hAnsiTheme="minorHAnsi" w:cstheme="minorHAnsi"/>
          <w:sz w:val="22"/>
        </w:rPr>
      </w:pPr>
      <w:r w:rsidRPr="00C63F7B">
        <w:rPr>
          <w:rFonts w:asciiTheme="minorHAnsi" w:hAnsiTheme="minorHAnsi" w:cstheme="minorHAnsi"/>
          <w:b/>
          <w:sz w:val="22"/>
        </w:rPr>
        <w:t xml:space="preserve">Preguntas para el debate: </w:t>
      </w:r>
      <w:r w:rsidRPr="00C63F7B">
        <w:rPr>
          <w:rFonts w:asciiTheme="minorHAnsi" w:hAnsiTheme="minorHAnsi" w:cstheme="minorHAnsi"/>
          <w:sz w:val="22"/>
        </w:rPr>
        <w:t xml:space="preserve"> </w:t>
      </w:r>
    </w:p>
    <w:p w14:paraId="0D1A0C35" w14:textId="77777777" w:rsidR="00512F77" w:rsidRPr="00C63F7B" w:rsidRDefault="00A65639">
      <w:pPr>
        <w:spacing w:after="164"/>
        <w:ind w:left="9"/>
        <w:rPr>
          <w:rFonts w:asciiTheme="minorHAnsi" w:hAnsiTheme="minorHAnsi" w:cstheme="minorHAnsi"/>
          <w:sz w:val="22"/>
        </w:rPr>
      </w:pPr>
      <w:r w:rsidRPr="00C63F7B">
        <w:rPr>
          <w:rFonts w:asciiTheme="minorHAnsi" w:hAnsiTheme="minorHAnsi" w:cstheme="minorHAnsi"/>
          <w:sz w:val="22"/>
        </w:rPr>
        <w:t xml:space="preserve">¿Como asumen los cuatro partes (el presidente Aylwin, la Vicaría, Carabineros, la Marina) la verdad del Informe?  </w:t>
      </w:r>
    </w:p>
    <w:p w14:paraId="3B5314D0" w14:textId="77777777" w:rsidR="00512F77" w:rsidRPr="00C63F7B" w:rsidRDefault="00A65639">
      <w:pPr>
        <w:spacing w:after="150"/>
        <w:ind w:left="9"/>
        <w:rPr>
          <w:rFonts w:asciiTheme="minorHAnsi" w:hAnsiTheme="minorHAnsi" w:cstheme="minorHAnsi"/>
          <w:sz w:val="22"/>
        </w:rPr>
      </w:pPr>
      <w:r w:rsidRPr="00C63F7B">
        <w:rPr>
          <w:rFonts w:asciiTheme="minorHAnsi" w:hAnsiTheme="minorHAnsi" w:cstheme="minorHAnsi"/>
          <w:sz w:val="22"/>
        </w:rPr>
        <w:t xml:space="preserve">¿Cuáles son los argumentos de que da cada parte para aceptar o rechazar el informe?  ¿Por qué crees que es importante “el reconocimiento por </w:t>
      </w:r>
      <w:r w:rsidRPr="00C63F7B">
        <w:rPr>
          <w:rFonts w:asciiTheme="minorHAnsi" w:hAnsiTheme="minorHAnsi" w:cstheme="minorHAnsi"/>
          <w:sz w:val="22"/>
        </w:rPr>
        <w:t xml:space="preserve">parte del Estado de la real existencia de las violaciones de los derechos humanos y su responsabilidad en ellos” (texto Vicaría) para toda la sociedad chilena?  </w:t>
      </w:r>
    </w:p>
    <w:p w14:paraId="7D5234F1" w14:textId="77777777" w:rsidR="00512F77" w:rsidRPr="00C63F7B" w:rsidRDefault="00A65639">
      <w:pPr>
        <w:spacing w:after="153"/>
        <w:ind w:left="9"/>
        <w:rPr>
          <w:rFonts w:asciiTheme="minorHAnsi" w:hAnsiTheme="minorHAnsi" w:cstheme="minorHAnsi"/>
          <w:sz w:val="22"/>
        </w:rPr>
      </w:pPr>
      <w:r w:rsidRPr="00C63F7B">
        <w:rPr>
          <w:rFonts w:asciiTheme="minorHAnsi" w:hAnsiTheme="minorHAnsi" w:cstheme="minorHAnsi"/>
          <w:sz w:val="22"/>
        </w:rPr>
        <w:t>¿Qué opinas sobre el argumento de Carabineros sobre las “insalvables limitaciones en su quehac</w:t>
      </w:r>
      <w:r w:rsidRPr="00C63F7B">
        <w:rPr>
          <w:rFonts w:asciiTheme="minorHAnsi" w:hAnsiTheme="minorHAnsi" w:cstheme="minorHAnsi"/>
          <w:sz w:val="22"/>
        </w:rPr>
        <w:t xml:space="preserve">er”?  </w:t>
      </w:r>
    </w:p>
    <w:p w14:paraId="55C60965" w14:textId="77777777" w:rsidR="00512F77" w:rsidRPr="00C63F7B" w:rsidRDefault="00A65639">
      <w:pPr>
        <w:spacing w:after="159"/>
        <w:ind w:left="9"/>
        <w:rPr>
          <w:rFonts w:asciiTheme="minorHAnsi" w:hAnsiTheme="minorHAnsi" w:cstheme="minorHAnsi"/>
          <w:sz w:val="22"/>
        </w:rPr>
      </w:pPr>
      <w:r w:rsidRPr="00C63F7B">
        <w:rPr>
          <w:rFonts w:asciiTheme="minorHAnsi" w:hAnsiTheme="minorHAnsi" w:cstheme="minorHAnsi"/>
          <w:sz w:val="22"/>
        </w:rPr>
        <w:t>A más de tres décadas de estas declaraciones, ¿existen aún posiciones tan divergentes sobre cómo abordar las violaciones a los DDHH cometidas por la dictadura? ¿Qué impacto creen que ha tenido en las generaciones actuales la postura de Aylwin -y del</w:t>
      </w:r>
      <w:r w:rsidRPr="00C63F7B">
        <w:rPr>
          <w:rFonts w:asciiTheme="minorHAnsi" w:hAnsiTheme="minorHAnsi" w:cstheme="minorHAnsi"/>
          <w:sz w:val="22"/>
        </w:rPr>
        <w:t xml:space="preserve"> Estado transicional en general- en el conocimiento y la valoración de los DDHH?  </w:t>
      </w:r>
    </w:p>
    <w:p w14:paraId="29634DAC" w14:textId="77777777" w:rsidR="00512F77" w:rsidRPr="00C63F7B" w:rsidRDefault="00A65639">
      <w:pPr>
        <w:spacing w:after="217" w:line="259" w:lineRule="auto"/>
        <w:ind w:firstLine="0"/>
        <w:jc w:val="left"/>
        <w:rPr>
          <w:rFonts w:asciiTheme="minorHAnsi" w:hAnsiTheme="minorHAnsi" w:cstheme="minorHAnsi"/>
          <w:sz w:val="22"/>
        </w:rPr>
      </w:pPr>
      <w:r w:rsidRPr="00C63F7B">
        <w:rPr>
          <w:rFonts w:asciiTheme="minorHAnsi" w:hAnsiTheme="minorHAnsi" w:cstheme="minorHAnsi"/>
          <w:sz w:val="22"/>
        </w:rPr>
        <w:t xml:space="preserve">  </w:t>
      </w:r>
    </w:p>
    <w:p w14:paraId="61A77B20" w14:textId="77777777" w:rsidR="00512F77" w:rsidRPr="00C63F7B" w:rsidRDefault="00A65639">
      <w:pPr>
        <w:numPr>
          <w:ilvl w:val="0"/>
          <w:numId w:val="2"/>
        </w:numPr>
        <w:spacing w:after="69"/>
        <w:ind w:hanging="360"/>
        <w:rPr>
          <w:rFonts w:asciiTheme="minorHAnsi" w:hAnsiTheme="minorHAnsi" w:cstheme="minorHAnsi"/>
          <w:sz w:val="22"/>
        </w:rPr>
      </w:pPr>
      <w:r w:rsidRPr="00C63F7B">
        <w:rPr>
          <w:rFonts w:asciiTheme="minorHAnsi" w:hAnsiTheme="minorHAnsi" w:cstheme="minorHAnsi"/>
          <w:sz w:val="22"/>
        </w:rPr>
        <w:t>Llevar la discusión a la importancia del estado de derecho, el rol de sus instituciones y la confianza en ellas (importante reconocer las violaciones del pasado para no r</w:t>
      </w:r>
      <w:r w:rsidRPr="00C63F7B">
        <w:rPr>
          <w:rFonts w:asciiTheme="minorHAnsi" w:hAnsiTheme="minorHAnsi" w:cstheme="minorHAnsi"/>
          <w:sz w:val="22"/>
        </w:rPr>
        <w:t xml:space="preserve">epetirlas y volver a confiar en el estado y la democracia, si la policía roba, ya no queda nadie en quién confiar…),   </w:t>
      </w:r>
    </w:p>
    <w:p w14:paraId="712B6AF1" w14:textId="77777777" w:rsidR="00512F77" w:rsidRPr="00C63F7B" w:rsidRDefault="00A65639">
      <w:pPr>
        <w:numPr>
          <w:ilvl w:val="0"/>
          <w:numId w:val="2"/>
        </w:numPr>
        <w:spacing w:after="31"/>
        <w:ind w:hanging="360"/>
        <w:rPr>
          <w:rFonts w:asciiTheme="minorHAnsi" w:hAnsiTheme="minorHAnsi" w:cstheme="minorHAnsi"/>
          <w:sz w:val="22"/>
        </w:rPr>
      </w:pPr>
      <w:r w:rsidRPr="00C63F7B">
        <w:rPr>
          <w:rFonts w:asciiTheme="minorHAnsi" w:hAnsiTheme="minorHAnsi" w:cstheme="minorHAnsi"/>
          <w:sz w:val="22"/>
        </w:rPr>
        <w:t xml:space="preserve">Rol de víctimas y victimarios (¿buscan realmente venganza las víctimas?)  </w:t>
      </w:r>
    </w:p>
    <w:p w14:paraId="29B2841B" w14:textId="77777777" w:rsidR="00512F77" w:rsidRPr="00C63F7B" w:rsidRDefault="00A65639">
      <w:pPr>
        <w:numPr>
          <w:ilvl w:val="0"/>
          <w:numId w:val="2"/>
        </w:numPr>
        <w:spacing w:after="117" w:line="259" w:lineRule="auto"/>
        <w:ind w:hanging="360"/>
        <w:rPr>
          <w:rFonts w:asciiTheme="minorHAnsi" w:hAnsiTheme="minorHAnsi" w:cstheme="minorHAnsi"/>
          <w:sz w:val="22"/>
        </w:rPr>
      </w:pPr>
      <w:r w:rsidRPr="00C63F7B">
        <w:rPr>
          <w:rFonts w:asciiTheme="minorHAnsi" w:hAnsiTheme="minorHAnsi" w:cstheme="minorHAnsi"/>
          <w:sz w:val="22"/>
        </w:rPr>
        <w:t xml:space="preserve">hacer paralelos con la delincuencia de hoy día, los llamados </w:t>
      </w:r>
      <w:r w:rsidRPr="00C63F7B">
        <w:rPr>
          <w:rFonts w:asciiTheme="minorHAnsi" w:hAnsiTheme="minorHAnsi" w:cstheme="minorHAnsi"/>
          <w:sz w:val="22"/>
        </w:rPr>
        <w:t xml:space="preserve">por mano duran, etc.  </w:t>
      </w:r>
    </w:p>
    <w:p w14:paraId="4082D0A8" w14:textId="77777777" w:rsidR="00512F77" w:rsidRPr="00C63F7B" w:rsidRDefault="00A65639">
      <w:pPr>
        <w:spacing w:after="0" w:line="259" w:lineRule="auto"/>
        <w:ind w:firstLine="0"/>
        <w:jc w:val="left"/>
        <w:rPr>
          <w:rFonts w:asciiTheme="minorHAnsi" w:hAnsiTheme="minorHAnsi" w:cstheme="minorHAnsi"/>
          <w:sz w:val="22"/>
        </w:rPr>
      </w:pPr>
      <w:r w:rsidRPr="00C63F7B">
        <w:rPr>
          <w:rFonts w:asciiTheme="minorHAnsi" w:hAnsiTheme="minorHAnsi" w:cstheme="minorHAnsi"/>
          <w:sz w:val="22"/>
        </w:rPr>
        <w:t xml:space="preserve">  </w:t>
      </w:r>
    </w:p>
    <w:sectPr w:rsidR="00512F77" w:rsidRPr="00C63F7B">
      <w:headerReference w:type="even" r:id="rId56"/>
      <w:headerReference w:type="default" r:id="rId57"/>
      <w:footerReference w:type="even" r:id="rId58"/>
      <w:footerReference w:type="default" r:id="rId59"/>
      <w:headerReference w:type="first" r:id="rId60"/>
      <w:footerReference w:type="first" r:id="rId61"/>
      <w:pgSz w:w="12240" w:h="15840"/>
      <w:pgMar w:top="2485" w:right="1601" w:bottom="1573" w:left="1690"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5383" w14:textId="77777777" w:rsidR="00A65639" w:rsidRDefault="00A65639">
      <w:pPr>
        <w:spacing w:after="0" w:line="240" w:lineRule="auto"/>
      </w:pPr>
      <w:r>
        <w:separator/>
      </w:r>
    </w:p>
  </w:endnote>
  <w:endnote w:type="continuationSeparator" w:id="0">
    <w:p w14:paraId="0E933C46" w14:textId="77777777" w:rsidR="00A65639" w:rsidRDefault="00A6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AF6" w14:textId="77777777" w:rsidR="00512F77" w:rsidRDefault="00A65639">
    <w:pPr>
      <w:spacing w:after="0" w:line="259" w:lineRule="auto"/>
      <w:ind w:left="0" w:right="3" w:firstLine="0"/>
      <w:jc w:val="right"/>
    </w:pPr>
    <w:r>
      <w:fldChar w:fldCharType="begin"/>
    </w:r>
    <w:r>
      <w:instrText xml:space="preserve"> PAGE   \* MERGEFORMAT </w:instrText>
    </w:r>
    <w:r>
      <w:fldChar w:fldCharType="separate"/>
    </w:r>
    <w:r>
      <w:rPr>
        <w:sz w:val="28"/>
      </w:rPr>
      <w:t>1</w:t>
    </w:r>
    <w:r>
      <w:rPr>
        <w:sz w:val="28"/>
      </w:rPr>
      <w:fldChar w:fldCharType="end"/>
    </w:r>
    <w:r>
      <w:rPr>
        <w:sz w:val="28"/>
      </w:rPr>
      <w:t xml:space="preserve"> </w:t>
    </w:r>
  </w:p>
  <w:p w14:paraId="68FDA502" w14:textId="77777777" w:rsidR="00512F77" w:rsidRDefault="00A65639">
    <w:pPr>
      <w:spacing w:after="0" w:line="259" w:lineRule="auto"/>
      <w:ind w:firstLine="0"/>
      <w:jc w:val="left"/>
    </w:pPr>
    <w:r>
      <w:rPr>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5E9C" w14:textId="77777777" w:rsidR="00512F77" w:rsidRDefault="00A65639">
    <w:pPr>
      <w:spacing w:after="0" w:line="259" w:lineRule="auto"/>
      <w:ind w:left="0" w:right="3" w:firstLine="0"/>
      <w:jc w:val="right"/>
    </w:pPr>
    <w:r>
      <w:fldChar w:fldCharType="begin"/>
    </w:r>
    <w:r>
      <w:instrText xml:space="preserve"> PAGE   \* MERGEFORMAT </w:instrText>
    </w:r>
    <w:r>
      <w:fldChar w:fldCharType="separate"/>
    </w:r>
    <w:r>
      <w:rPr>
        <w:sz w:val="28"/>
      </w:rPr>
      <w:t>1</w:t>
    </w:r>
    <w:r>
      <w:rPr>
        <w:sz w:val="28"/>
      </w:rPr>
      <w:fldChar w:fldCharType="end"/>
    </w:r>
    <w:r>
      <w:rPr>
        <w:sz w:val="28"/>
      </w:rPr>
      <w:t xml:space="preserve"> </w:t>
    </w:r>
  </w:p>
  <w:p w14:paraId="49506648" w14:textId="77777777" w:rsidR="00512F77" w:rsidRDefault="00A65639">
    <w:pPr>
      <w:spacing w:after="0" w:line="259" w:lineRule="auto"/>
      <w:ind w:firstLine="0"/>
      <w:jc w:val="left"/>
    </w:pPr>
    <w:r>
      <w:rPr>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9622" w14:textId="77777777" w:rsidR="00512F77" w:rsidRDefault="00A65639">
    <w:pPr>
      <w:spacing w:after="0" w:line="259" w:lineRule="auto"/>
      <w:ind w:left="0" w:right="3" w:firstLine="0"/>
      <w:jc w:val="right"/>
    </w:pPr>
    <w:r>
      <w:fldChar w:fldCharType="begin"/>
    </w:r>
    <w:r>
      <w:instrText xml:space="preserve"> PAGE   \* MERGEFORMAT </w:instrText>
    </w:r>
    <w:r>
      <w:fldChar w:fldCharType="separate"/>
    </w:r>
    <w:r>
      <w:rPr>
        <w:sz w:val="28"/>
      </w:rPr>
      <w:t>1</w:t>
    </w:r>
    <w:r>
      <w:rPr>
        <w:sz w:val="28"/>
      </w:rPr>
      <w:fldChar w:fldCharType="end"/>
    </w:r>
    <w:r>
      <w:rPr>
        <w:sz w:val="28"/>
      </w:rPr>
      <w:t xml:space="preserve"> </w:t>
    </w:r>
  </w:p>
  <w:p w14:paraId="667481F2" w14:textId="77777777" w:rsidR="00512F77" w:rsidRDefault="00A65639">
    <w:pPr>
      <w:spacing w:after="0" w:line="259" w:lineRule="auto"/>
      <w:ind w:firstLine="0"/>
      <w:jc w:val="left"/>
    </w:pPr>
    <w:r>
      <w:rPr>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D2ABA" w14:textId="77777777" w:rsidR="00A65639" w:rsidRDefault="00A65639">
      <w:pPr>
        <w:spacing w:after="0" w:line="240" w:lineRule="auto"/>
      </w:pPr>
      <w:r>
        <w:separator/>
      </w:r>
    </w:p>
  </w:footnote>
  <w:footnote w:type="continuationSeparator" w:id="0">
    <w:p w14:paraId="7CD4F5B7" w14:textId="77777777" w:rsidR="00A65639" w:rsidRDefault="00A65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21C8" w14:textId="77777777" w:rsidR="00512F77" w:rsidRDefault="00A65639">
    <w:pPr>
      <w:spacing w:after="0" w:line="259" w:lineRule="auto"/>
      <w:ind w:left="12" w:firstLine="0"/>
      <w:jc w:val="left"/>
    </w:pPr>
    <w:r>
      <w:rPr>
        <w:noProof/>
      </w:rPr>
      <w:drawing>
        <wp:anchor distT="0" distB="0" distL="114300" distR="114300" simplePos="0" relativeHeight="251658240" behindDoc="0" locked="0" layoutInCell="1" allowOverlap="0" wp14:anchorId="2022F49D" wp14:editId="780F003A">
          <wp:simplePos x="0" y="0"/>
          <wp:positionH relativeFrom="page">
            <wp:posOffset>1080770</wp:posOffset>
          </wp:positionH>
          <wp:positionV relativeFrom="page">
            <wp:posOffset>457200</wp:posOffset>
          </wp:positionV>
          <wp:extent cx="1607185" cy="111379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607185" cy="1113790"/>
                  </a:xfrm>
                  <a:prstGeom prst="rect">
                    <a:avLst/>
                  </a:prstGeom>
                </pic:spPr>
              </pic:pic>
            </a:graphicData>
          </a:graphic>
        </wp:anchor>
      </w:drawing>
    </w:r>
    <w:r>
      <w:rPr>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A51F" w14:textId="77777777" w:rsidR="00512F77" w:rsidRDefault="00A65639">
    <w:pPr>
      <w:spacing w:after="0" w:line="259" w:lineRule="auto"/>
      <w:ind w:left="12" w:firstLine="0"/>
      <w:jc w:val="left"/>
    </w:pPr>
    <w:r>
      <w:rPr>
        <w:noProof/>
      </w:rPr>
      <w:drawing>
        <wp:anchor distT="0" distB="0" distL="114300" distR="114300" simplePos="0" relativeHeight="251659264" behindDoc="0" locked="0" layoutInCell="1" allowOverlap="0" wp14:anchorId="72889F10" wp14:editId="7E4B1B86">
          <wp:simplePos x="0" y="0"/>
          <wp:positionH relativeFrom="page">
            <wp:posOffset>1080770</wp:posOffset>
          </wp:positionH>
          <wp:positionV relativeFrom="page">
            <wp:posOffset>457200</wp:posOffset>
          </wp:positionV>
          <wp:extent cx="1607185" cy="1113790"/>
          <wp:effectExtent l="0" t="0" r="0" b="0"/>
          <wp:wrapSquare wrapText="bothSides"/>
          <wp:docPr id="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607185" cy="1113790"/>
                  </a:xfrm>
                  <a:prstGeom prst="rect">
                    <a:avLst/>
                  </a:prstGeom>
                </pic:spPr>
              </pic:pic>
            </a:graphicData>
          </a:graphic>
        </wp:anchor>
      </w:drawing>
    </w:r>
    <w:r>
      <w:rPr>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E44F" w14:textId="77777777" w:rsidR="00512F77" w:rsidRDefault="00A65639">
    <w:pPr>
      <w:spacing w:after="0" w:line="259" w:lineRule="auto"/>
      <w:ind w:left="12" w:firstLine="0"/>
      <w:jc w:val="left"/>
    </w:pPr>
    <w:r>
      <w:rPr>
        <w:noProof/>
      </w:rPr>
      <w:drawing>
        <wp:anchor distT="0" distB="0" distL="114300" distR="114300" simplePos="0" relativeHeight="251660288" behindDoc="0" locked="0" layoutInCell="1" allowOverlap="0" wp14:anchorId="226BE77B" wp14:editId="209C20A5">
          <wp:simplePos x="0" y="0"/>
          <wp:positionH relativeFrom="page">
            <wp:posOffset>1080770</wp:posOffset>
          </wp:positionH>
          <wp:positionV relativeFrom="page">
            <wp:posOffset>457200</wp:posOffset>
          </wp:positionV>
          <wp:extent cx="1607185" cy="1113790"/>
          <wp:effectExtent l="0" t="0" r="0" b="0"/>
          <wp:wrapSquare wrapText="bothSides"/>
          <wp:docPr id="2"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607185" cy="1113790"/>
                  </a:xfrm>
                  <a:prstGeom prst="rect">
                    <a:avLst/>
                  </a:prstGeom>
                </pic:spPr>
              </pic:pic>
            </a:graphicData>
          </a:graphic>
        </wp:anchor>
      </w:drawing>
    </w:r>
    <w:r>
      <w:rPr>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D55"/>
    <w:multiLevelType w:val="hybridMultilevel"/>
    <w:tmpl w:val="3052454C"/>
    <w:lvl w:ilvl="0" w:tplc="E9CCD5C2">
      <w:start w:val="1"/>
      <w:numFmt w:val="bullet"/>
      <w:lvlText w:val=""/>
      <w:lvlJc w:val="left"/>
      <w:pPr>
        <w:ind w:left="7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776A81C">
      <w:start w:val="1"/>
      <w:numFmt w:val="bullet"/>
      <w:lvlText w:val="o"/>
      <w:lvlJc w:val="left"/>
      <w:pPr>
        <w:ind w:left="14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1EE5F44">
      <w:start w:val="1"/>
      <w:numFmt w:val="bullet"/>
      <w:lvlText w:val="▪"/>
      <w:lvlJc w:val="left"/>
      <w:pPr>
        <w:ind w:left="21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B52BD22">
      <w:start w:val="1"/>
      <w:numFmt w:val="bullet"/>
      <w:lvlText w:val="•"/>
      <w:lvlJc w:val="left"/>
      <w:pPr>
        <w:ind w:left="28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FB86132">
      <w:start w:val="1"/>
      <w:numFmt w:val="bullet"/>
      <w:lvlText w:val="o"/>
      <w:lvlJc w:val="left"/>
      <w:pPr>
        <w:ind w:left="36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796220C">
      <w:start w:val="1"/>
      <w:numFmt w:val="bullet"/>
      <w:lvlText w:val="▪"/>
      <w:lvlJc w:val="left"/>
      <w:pPr>
        <w:ind w:left="43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73A487A">
      <w:start w:val="1"/>
      <w:numFmt w:val="bullet"/>
      <w:lvlText w:val="•"/>
      <w:lvlJc w:val="left"/>
      <w:pPr>
        <w:ind w:left="50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BF61C4E">
      <w:start w:val="1"/>
      <w:numFmt w:val="bullet"/>
      <w:lvlText w:val="o"/>
      <w:lvlJc w:val="left"/>
      <w:pPr>
        <w:ind w:left="57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8E2AD82">
      <w:start w:val="1"/>
      <w:numFmt w:val="bullet"/>
      <w:lvlText w:val="▪"/>
      <w:lvlJc w:val="left"/>
      <w:pPr>
        <w:ind w:left="64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0AD4E60"/>
    <w:multiLevelType w:val="hybridMultilevel"/>
    <w:tmpl w:val="F21CCBFC"/>
    <w:lvl w:ilvl="0" w:tplc="41EC4D2C">
      <w:start w:val="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56E916">
      <w:start w:val="1"/>
      <w:numFmt w:val="lowerLetter"/>
      <w:lvlText w:val="%2"/>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7A12BC">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3453C0">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906BA8">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12011A">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6A9DDC">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A457BA">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4EC898">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F77"/>
    <w:rsid w:val="004B2998"/>
    <w:rsid w:val="00512F77"/>
    <w:rsid w:val="009B287D"/>
    <w:rsid w:val="00A65639"/>
    <w:rsid w:val="00C63F7B"/>
    <w:rsid w:val="00D65C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B2A3"/>
  <w15:docId w15:val="{5A41B1E5-59DB-492D-83A2-98010525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14" w:hanging="10"/>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fundacionaylwin.cl/hace-30-anos-un-dia-como-hoy-el-presidente-patricio-aylwin-da-a-conocer-el-informe-rettig/" TargetMode="External"/><Relationship Id="rId18" Type="http://schemas.openxmlformats.org/officeDocument/2006/relationships/hyperlink" Target="http://fundacionaylwin.cl/hace-30-anos-un-dia-como-hoy-el-presidente-patricio-aylwin-da-a-conocer-el-informe-rettig/" TargetMode="External"/><Relationship Id="rId26" Type="http://schemas.openxmlformats.org/officeDocument/2006/relationships/hyperlink" Target="http://fundacionaylwin.cl/hace-30-anos-un-dia-como-hoy-el-presidente-patricio-aylwin-da-a-conocer-el-informe-rettig/" TargetMode="External"/><Relationship Id="rId39" Type="http://schemas.openxmlformats.org/officeDocument/2006/relationships/hyperlink" Target="http://fundacionaylwin.cl/hace-30-anos-un-dia-como-hoy-el-presidente-patricio-aylwin-da-a-conocer-el-informe-rettig/" TargetMode="External"/><Relationship Id="rId21" Type="http://schemas.openxmlformats.org/officeDocument/2006/relationships/hyperlink" Target="http://fundacionaylwin.cl/hace-30-anos-un-dia-como-hoy-el-presidente-patricio-aylwin-da-a-conocer-el-informe-rettig/" TargetMode="External"/><Relationship Id="rId34" Type="http://schemas.openxmlformats.org/officeDocument/2006/relationships/hyperlink" Target="http://fundacionaylwin.cl/hace-30-anos-un-dia-como-hoy-el-presidente-patricio-aylwin-da-a-conocer-el-informe-rettig/" TargetMode="External"/><Relationship Id="rId42" Type="http://schemas.openxmlformats.org/officeDocument/2006/relationships/hyperlink" Target="http://fundacionaylwin.cl/hace-30-anos-un-dia-como-hoy-el-presidente-patricio-aylwin-da-a-conocer-el-informe-rettig/" TargetMode="External"/><Relationship Id="rId47" Type="http://schemas.openxmlformats.org/officeDocument/2006/relationships/hyperlink" Target="http://fundacionaylwin.cl/hace-30-anos-un-dia-como-hoy-el-presidente-patricio-aylwin-da-a-conocer-el-informe-rettig/" TargetMode="External"/><Relationship Id="rId50" Type="http://schemas.openxmlformats.org/officeDocument/2006/relationships/hyperlink" Target="http://fundacionaylwin.cl/hace-30-anos-un-dia-como-hoy-el-presidente-patricio-aylwin-da-a-conocer-el-informe-rettig/" TargetMode="External"/><Relationship Id="rId55" Type="http://schemas.openxmlformats.org/officeDocument/2006/relationships/hyperlink" Target="http://fundacionaylwin.cl/hace-30-anos-un-dia-como-hoy-el-presidente-patricio-aylwin-da-a-conocer-el-informe-rettig/" TargetMode="External"/><Relationship Id="rId63" Type="http://schemas.openxmlformats.org/officeDocument/2006/relationships/theme" Target="theme/theme1.xml"/><Relationship Id="rId7" Type="http://schemas.openxmlformats.org/officeDocument/2006/relationships/hyperlink" Target="http://fundacionaylwin.cl/hace-30-anos-un-dia-como-hoy-el-presidente-patricio-aylwin-da-a-conocer-el-informe-rettig/" TargetMode="External"/><Relationship Id="rId2" Type="http://schemas.openxmlformats.org/officeDocument/2006/relationships/styles" Target="styles.xml"/><Relationship Id="rId16" Type="http://schemas.openxmlformats.org/officeDocument/2006/relationships/hyperlink" Target="http://fundacionaylwin.cl/hace-30-anos-un-dia-como-hoy-el-presidente-patricio-aylwin-da-a-conocer-el-informe-rettig/" TargetMode="External"/><Relationship Id="rId29" Type="http://schemas.openxmlformats.org/officeDocument/2006/relationships/hyperlink" Target="http://fundacionaylwin.cl/hace-30-anos-un-dia-como-hoy-el-presidente-patricio-aylwin-da-a-conocer-el-informe-rettig/" TargetMode="External"/><Relationship Id="rId11" Type="http://schemas.openxmlformats.org/officeDocument/2006/relationships/hyperlink" Target="http://fundacionaylwin.cl/hace-30-anos-un-dia-como-hoy-el-presidente-patricio-aylwin-da-a-conocer-el-informe-rettig/" TargetMode="External"/><Relationship Id="rId24" Type="http://schemas.openxmlformats.org/officeDocument/2006/relationships/hyperlink" Target="http://fundacionaylwin.cl/hace-30-anos-un-dia-como-hoy-el-presidente-patricio-aylwin-da-a-conocer-el-informe-rettig/" TargetMode="External"/><Relationship Id="rId32" Type="http://schemas.openxmlformats.org/officeDocument/2006/relationships/hyperlink" Target="http://fundacionaylwin.cl/hace-30-anos-un-dia-como-hoy-el-presidente-patricio-aylwin-da-a-conocer-el-informe-rettig/" TargetMode="External"/><Relationship Id="rId37" Type="http://schemas.openxmlformats.org/officeDocument/2006/relationships/hyperlink" Target="http://fundacionaylwin.cl/hace-30-anos-un-dia-como-hoy-el-presidente-patricio-aylwin-da-a-conocer-el-informe-rettig/" TargetMode="External"/><Relationship Id="rId40" Type="http://schemas.openxmlformats.org/officeDocument/2006/relationships/hyperlink" Target="http://fundacionaylwin.cl/hace-30-anos-un-dia-como-hoy-el-presidente-patricio-aylwin-da-a-conocer-el-informe-rettig/" TargetMode="External"/><Relationship Id="rId45" Type="http://schemas.openxmlformats.org/officeDocument/2006/relationships/hyperlink" Target="http://fundacionaylwin.cl/hace-30-anos-un-dia-como-hoy-el-presidente-patricio-aylwin-da-a-conocer-el-informe-rettig/" TargetMode="External"/><Relationship Id="rId53" Type="http://schemas.openxmlformats.org/officeDocument/2006/relationships/hyperlink" Target="http://fundacionaylwin.cl/hace-30-anos-un-dia-como-hoy-el-presidente-patricio-aylwin-da-a-conocer-el-informe-rettig/"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footer" Target="footer3.xml"/><Relationship Id="rId19" Type="http://schemas.openxmlformats.org/officeDocument/2006/relationships/hyperlink" Target="http://fundacionaylwin.cl/hace-30-anos-un-dia-como-hoy-el-presidente-patricio-aylwin-da-a-conocer-el-informe-rettig/" TargetMode="External"/><Relationship Id="rId14" Type="http://schemas.openxmlformats.org/officeDocument/2006/relationships/hyperlink" Target="http://fundacionaylwin.cl/hace-30-anos-un-dia-como-hoy-el-presidente-patricio-aylwin-da-a-conocer-el-informe-rettig/" TargetMode="External"/><Relationship Id="rId22" Type="http://schemas.openxmlformats.org/officeDocument/2006/relationships/hyperlink" Target="http://fundacionaylwin.cl/hace-30-anos-un-dia-como-hoy-el-presidente-patricio-aylwin-da-a-conocer-el-informe-rettig/" TargetMode="External"/><Relationship Id="rId27" Type="http://schemas.openxmlformats.org/officeDocument/2006/relationships/hyperlink" Target="http://fundacionaylwin.cl/hace-30-anos-un-dia-como-hoy-el-presidente-patricio-aylwin-da-a-conocer-el-informe-rettig/" TargetMode="External"/><Relationship Id="rId30" Type="http://schemas.openxmlformats.org/officeDocument/2006/relationships/hyperlink" Target="http://fundacionaylwin.cl/hace-30-anos-un-dia-como-hoy-el-presidente-patricio-aylwin-da-a-conocer-el-informe-rettig/" TargetMode="External"/><Relationship Id="rId35" Type="http://schemas.openxmlformats.org/officeDocument/2006/relationships/hyperlink" Target="http://fundacionaylwin.cl/hace-30-anos-un-dia-como-hoy-el-presidente-patricio-aylwin-da-a-conocer-el-informe-rettig/" TargetMode="External"/><Relationship Id="rId43" Type="http://schemas.openxmlformats.org/officeDocument/2006/relationships/hyperlink" Target="http://fundacionaylwin.cl/hace-30-anos-un-dia-como-hoy-el-presidente-patricio-aylwin-da-a-conocer-el-informe-rettig/" TargetMode="External"/><Relationship Id="rId48" Type="http://schemas.openxmlformats.org/officeDocument/2006/relationships/hyperlink" Target="http://fundacionaylwin.cl/hace-30-anos-un-dia-como-hoy-el-presidente-patricio-aylwin-da-a-conocer-el-informe-rettig/" TargetMode="External"/><Relationship Id="rId56" Type="http://schemas.openxmlformats.org/officeDocument/2006/relationships/header" Target="header1.xml"/><Relationship Id="rId8" Type="http://schemas.openxmlformats.org/officeDocument/2006/relationships/hyperlink" Target="http://fundacionaylwin.cl/hace-30-anos-un-dia-como-hoy-el-presidente-patricio-aylwin-da-a-conocer-el-informe-rettig/" TargetMode="External"/><Relationship Id="rId51" Type="http://schemas.openxmlformats.org/officeDocument/2006/relationships/hyperlink" Target="http://fundacionaylwin.cl/hace-30-anos-un-dia-como-hoy-el-presidente-patricio-aylwin-da-a-conocer-el-informe-rettig/" TargetMode="External"/><Relationship Id="rId3" Type="http://schemas.openxmlformats.org/officeDocument/2006/relationships/settings" Target="settings.xml"/><Relationship Id="rId12" Type="http://schemas.openxmlformats.org/officeDocument/2006/relationships/hyperlink" Target="http://fundacionaylwin.cl/hace-30-anos-un-dia-como-hoy-el-presidente-patricio-aylwin-da-a-conocer-el-informe-rettig/" TargetMode="External"/><Relationship Id="rId17" Type="http://schemas.openxmlformats.org/officeDocument/2006/relationships/hyperlink" Target="http://fundacionaylwin.cl/hace-30-anos-un-dia-como-hoy-el-presidente-patricio-aylwin-da-a-conocer-el-informe-rettig/" TargetMode="External"/><Relationship Id="rId25" Type="http://schemas.openxmlformats.org/officeDocument/2006/relationships/hyperlink" Target="http://fundacionaylwin.cl/hace-30-anos-un-dia-como-hoy-el-presidente-patricio-aylwin-da-a-conocer-el-informe-rettig/" TargetMode="External"/><Relationship Id="rId33" Type="http://schemas.openxmlformats.org/officeDocument/2006/relationships/hyperlink" Target="http://fundacionaylwin.cl/hace-30-anos-un-dia-como-hoy-el-presidente-patricio-aylwin-da-a-conocer-el-informe-rettig/" TargetMode="External"/><Relationship Id="rId38" Type="http://schemas.openxmlformats.org/officeDocument/2006/relationships/hyperlink" Target="http://fundacionaylwin.cl/hace-30-anos-un-dia-como-hoy-el-presidente-patricio-aylwin-da-a-conocer-el-informe-rettig/" TargetMode="External"/><Relationship Id="rId46" Type="http://schemas.openxmlformats.org/officeDocument/2006/relationships/hyperlink" Target="http://fundacionaylwin.cl/hace-30-anos-un-dia-como-hoy-el-presidente-patricio-aylwin-da-a-conocer-el-informe-rettig/" TargetMode="External"/><Relationship Id="rId59" Type="http://schemas.openxmlformats.org/officeDocument/2006/relationships/footer" Target="footer2.xml"/><Relationship Id="rId20" Type="http://schemas.openxmlformats.org/officeDocument/2006/relationships/hyperlink" Target="http://fundacionaylwin.cl/hace-30-anos-un-dia-como-hoy-el-presidente-patricio-aylwin-da-a-conocer-el-informe-rettig/" TargetMode="External"/><Relationship Id="rId41" Type="http://schemas.openxmlformats.org/officeDocument/2006/relationships/hyperlink" Target="http://fundacionaylwin.cl/hace-30-anos-un-dia-como-hoy-el-presidente-patricio-aylwin-da-a-conocer-el-informe-rettig/" TargetMode="External"/><Relationship Id="rId54" Type="http://schemas.openxmlformats.org/officeDocument/2006/relationships/hyperlink" Target="http://fundacionaylwin.cl/hace-30-anos-un-dia-como-hoy-el-presidente-patricio-aylwin-da-a-conocer-el-informe-rettig/"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fundacionaylwin.cl/hace-30-anos-un-dia-como-hoy-el-presidente-patricio-aylwin-da-a-conocer-el-informe-rettig/" TargetMode="External"/><Relationship Id="rId23" Type="http://schemas.openxmlformats.org/officeDocument/2006/relationships/hyperlink" Target="http://fundacionaylwin.cl/hace-30-anos-un-dia-como-hoy-el-presidente-patricio-aylwin-da-a-conocer-el-informe-rettig/" TargetMode="External"/><Relationship Id="rId28" Type="http://schemas.openxmlformats.org/officeDocument/2006/relationships/hyperlink" Target="http://fundacionaylwin.cl/hace-30-anos-un-dia-como-hoy-el-presidente-patricio-aylwin-da-a-conocer-el-informe-rettig/" TargetMode="External"/><Relationship Id="rId36" Type="http://schemas.openxmlformats.org/officeDocument/2006/relationships/hyperlink" Target="http://fundacionaylwin.cl/hace-30-anos-un-dia-como-hoy-el-presidente-patricio-aylwin-da-a-conocer-el-informe-rettig/" TargetMode="External"/><Relationship Id="rId49" Type="http://schemas.openxmlformats.org/officeDocument/2006/relationships/hyperlink" Target="http://fundacionaylwin.cl/hace-30-anos-un-dia-como-hoy-el-presidente-patricio-aylwin-da-a-conocer-el-informe-rettig/" TargetMode="External"/><Relationship Id="rId57" Type="http://schemas.openxmlformats.org/officeDocument/2006/relationships/header" Target="header2.xml"/><Relationship Id="rId10" Type="http://schemas.openxmlformats.org/officeDocument/2006/relationships/hyperlink" Target="http://fundacionaylwin.cl/hace-30-anos-un-dia-como-hoy-el-presidente-patricio-aylwin-da-a-conocer-el-informe-rettig/" TargetMode="External"/><Relationship Id="rId31" Type="http://schemas.openxmlformats.org/officeDocument/2006/relationships/hyperlink" Target="http://fundacionaylwin.cl/hace-30-anos-un-dia-como-hoy-el-presidente-patricio-aylwin-da-a-conocer-el-informe-rettig/" TargetMode="External"/><Relationship Id="rId44" Type="http://schemas.openxmlformats.org/officeDocument/2006/relationships/hyperlink" Target="http://fundacionaylwin.cl/hace-30-anos-un-dia-como-hoy-el-presidente-patricio-aylwin-da-a-conocer-el-informe-rettig/" TargetMode="External"/><Relationship Id="rId52" Type="http://schemas.openxmlformats.org/officeDocument/2006/relationships/hyperlink" Target="http://fundacionaylwin.cl/hace-30-anos-un-dia-como-hoy-el-presidente-patricio-aylwin-da-a-conocer-el-informe-rettig/" TargetMode="External"/><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fundacionaylwin.cl/hace-30-anos-un-dia-como-hoy-el-presidente-patricio-aylwin-da-a-conocer-el-informe-retti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2533</Words>
  <Characters>13936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Ruderer</dc:creator>
  <cp:keywords/>
  <cp:lastModifiedBy>Cherie Valeska Cancino Rosales</cp:lastModifiedBy>
  <cp:revision>6</cp:revision>
  <dcterms:created xsi:type="dcterms:W3CDTF">2023-11-06T14:32:00Z</dcterms:created>
  <dcterms:modified xsi:type="dcterms:W3CDTF">2023-11-06T14:52:00Z</dcterms:modified>
</cp:coreProperties>
</file>